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E0B0" w14:textId="64D54292" w:rsidR="009D2B15" w:rsidRPr="00F45975" w:rsidRDefault="003B7F8B" w:rsidP="005A3A28">
      <w:pPr>
        <w:spacing w:after="0" w:line="240" w:lineRule="auto"/>
        <w:jc w:val="center"/>
        <w:rPr>
          <w:rFonts w:cstheme="minorHAnsi"/>
          <w:b/>
          <w:bCs/>
          <w:sz w:val="32"/>
          <w:szCs w:val="32"/>
        </w:rPr>
      </w:pPr>
      <w:r w:rsidRPr="00F45975">
        <w:rPr>
          <w:rFonts w:cstheme="minorHAnsi"/>
          <w:b/>
          <w:bCs/>
          <w:sz w:val="32"/>
          <w:szCs w:val="32"/>
        </w:rPr>
        <w:t>CE/CME Information Packet</w:t>
      </w:r>
    </w:p>
    <w:p w14:paraId="05367460" w14:textId="4A6B504F" w:rsidR="0057275B" w:rsidRPr="00F45975" w:rsidRDefault="00941E28" w:rsidP="005A3A28">
      <w:pPr>
        <w:shd w:val="clear" w:color="auto" w:fill="FFFFFF"/>
        <w:spacing w:after="0" w:line="240" w:lineRule="auto"/>
        <w:jc w:val="center"/>
        <w:outlineLvl w:val="1"/>
        <w:rPr>
          <w:rFonts w:eastAsia="Times New Roman" w:cstheme="minorHAnsi"/>
          <w:b/>
          <w:bCs/>
          <w:sz w:val="32"/>
          <w:szCs w:val="32"/>
        </w:rPr>
      </w:pPr>
      <w:r w:rsidRPr="00941E28">
        <w:rPr>
          <w:rFonts w:eastAsia="Times New Roman" w:cstheme="minorHAnsi"/>
          <w:b/>
          <w:bCs/>
          <w:sz w:val="32"/>
          <w:szCs w:val="32"/>
        </w:rPr>
        <w:t xml:space="preserve">Stressed Teens Certificate Program: An </w:t>
      </w:r>
      <w:bookmarkStart w:id="0" w:name="_GoBack"/>
      <w:bookmarkEnd w:id="0"/>
      <w:proofErr w:type="gramStart"/>
      <w:r w:rsidR="009B0582" w:rsidRPr="00941E28">
        <w:rPr>
          <w:rFonts w:eastAsia="Times New Roman" w:cstheme="minorHAnsi"/>
          <w:b/>
          <w:bCs/>
          <w:sz w:val="32"/>
          <w:szCs w:val="32"/>
        </w:rPr>
        <w:t>in-Depth</w:t>
      </w:r>
      <w:proofErr w:type="gramEnd"/>
      <w:r w:rsidRPr="00941E28">
        <w:rPr>
          <w:rFonts w:eastAsia="Times New Roman" w:cstheme="minorHAnsi"/>
          <w:b/>
          <w:bCs/>
          <w:sz w:val="32"/>
          <w:szCs w:val="32"/>
        </w:rPr>
        <w:t xml:space="preserve"> Training of the Mindfulness Based Stress Reduction for Teens    </w:t>
      </w:r>
    </w:p>
    <w:p w14:paraId="63F5F3CD" w14:textId="0325FAD0" w:rsidR="005E7003" w:rsidRPr="00F45975" w:rsidRDefault="000540D0" w:rsidP="005A3A28">
      <w:pPr>
        <w:shd w:val="clear" w:color="auto" w:fill="FFFFFF"/>
        <w:spacing w:after="0" w:line="240" w:lineRule="auto"/>
        <w:jc w:val="center"/>
        <w:outlineLvl w:val="1"/>
        <w:rPr>
          <w:rFonts w:eastAsia="Times New Roman" w:cstheme="minorHAnsi"/>
          <w:b/>
          <w:bCs/>
          <w:sz w:val="32"/>
          <w:szCs w:val="32"/>
        </w:rPr>
      </w:pPr>
      <w:r w:rsidRPr="00F45975">
        <w:rPr>
          <w:rFonts w:eastAsia="Times New Roman" w:cstheme="minorHAnsi"/>
          <w:b/>
          <w:bCs/>
          <w:sz w:val="32"/>
          <w:szCs w:val="32"/>
        </w:rPr>
        <w:t>30</w:t>
      </w:r>
      <w:r w:rsidR="005E7003" w:rsidRPr="00F45975">
        <w:rPr>
          <w:rFonts w:eastAsia="Times New Roman" w:cstheme="minorHAnsi"/>
          <w:b/>
          <w:bCs/>
          <w:sz w:val="32"/>
          <w:szCs w:val="32"/>
        </w:rPr>
        <w:t xml:space="preserve"> CE hours</w:t>
      </w:r>
    </w:p>
    <w:p w14:paraId="38CFEF6A" w14:textId="233A9440" w:rsidR="007E667A" w:rsidRPr="007145CA" w:rsidRDefault="007E667A" w:rsidP="005A3A28">
      <w:pPr>
        <w:shd w:val="clear" w:color="auto" w:fill="FFFFFF"/>
        <w:spacing w:after="0" w:line="240" w:lineRule="auto"/>
        <w:outlineLvl w:val="1"/>
        <w:rPr>
          <w:rFonts w:eastAsia="Times New Roman" w:cstheme="minorHAnsi"/>
        </w:rPr>
      </w:pPr>
    </w:p>
    <w:p w14:paraId="19561A58" w14:textId="77777777" w:rsidR="009C1D7D" w:rsidRPr="00991958" w:rsidRDefault="009C1D7D" w:rsidP="005A3A28">
      <w:pPr>
        <w:shd w:val="clear" w:color="auto" w:fill="FFFFFF"/>
        <w:spacing w:after="0" w:line="240" w:lineRule="auto"/>
        <w:outlineLvl w:val="1"/>
        <w:rPr>
          <w:rFonts w:eastAsia="Times New Roman" w:cstheme="minorHAnsi"/>
          <w:sz w:val="28"/>
          <w:szCs w:val="28"/>
        </w:rPr>
      </w:pPr>
    </w:p>
    <w:p w14:paraId="3D41D80C" w14:textId="14B0A3B5" w:rsidR="009360DE" w:rsidRPr="00991958" w:rsidRDefault="009360DE" w:rsidP="009360DE">
      <w:pPr>
        <w:spacing w:after="0" w:line="240" w:lineRule="auto"/>
        <w:rPr>
          <w:rFonts w:eastAsia="Times New Roman" w:cstheme="minorHAnsi"/>
          <w:color w:val="292B2C"/>
          <w:sz w:val="28"/>
          <w:szCs w:val="28"/>
        </w:rPr>
      </w:pPr>
      <w:r w:rsidRPr="00991958">
        <w:rPr>
          <w:rFonts w:eastAsia="Times New Roman" w:cstheme="minorHAnsi"/>
          <w:b/>
          <w:bCs/>
          <w:color w:val="292B2C"/>
          <w:sz w:val="28"/>
          <w:szCs w:val="28"/>
        </w:rPr>
        <w:t>Target Audience:</w:t>
      </w:r>
    </w:p>
    <w:p w14:paraId="3EAC7D05" w14:textId="7A44F3AB" w:rsidR="00991958" w:rsidRPr="00991958" w:rsidRDefault="000540D0" w:rsidP="000540D0">
      <w:pPr>
        <w:shd w:val="clear" w:color="auto" w:fill="FFFFFF"/>
        <w:spacing w:after="100" w:afterAutospacing="1"/>
        <w:rPr>
          <w:rFonts w:eastAsia="Times New Roman" w:cstheme="minorHAnsi"/>
          <w:sz w:val="20"/>
          <w:szCs w:val="20"/>
        </w:rPr>
      </w:pPr>
      <w:r>
        <w:rPr>
          <w:rFonts w:eastAsia="Times New Roman" w:cstheme="minorHAnsi"/>
          <w:sz w:val="20"/>
          <w:szCs w:val="20"/>
        </w:rPr>
        <w:t xml:space="preserve">The Stressed Teens online certificate program is designed for mental health professionals including </w:t>
      </w:r>
      <w:r>
        <w:rPr>
          <w:rFonts w:cstheme="minorHAnsi"/>
          <w:sz w:val="20"/>
          <w:szCs w:val="20"/>
        </w:rPr>
        <w:t xml:space="preserve">Counselors, Psychotherapists, Psychologists, Social Workers, Case Managers, Marriage and Family Therapists, Addictions Counselors, Nurses, Occupational Therapists, Speech-Language Pathologists, Educators, School Administrators, Other Mental Health Professionals. Those with background in </w:t>
      </w:r>
      <w:r>
        <w:rPr>
          <w:rFonts w:eastAsia="Times New Roman" w:cstheme="minorHAnsi"/>
          <w:sz w:val="20"/>
          <w:szCs w:val="20"/>
        </w:rPr>
        <w:t xml:space="preserve">any or all of the following areas are encouraged to attend: the practice and teaching of mindfulness, personal and professional development, health and well-being, emotional development, and community building.  This course is designed at a beginner level. </w:t>
      </w:r>
      <w:r>
        <w:rPr>
          <w:rFonts w:eastAsia="Times New Roman" w:cstheme="minorHAnsi"/>
          <w:sz w:val="20"/>
          <w:szCs w:val="20"/>
        </w:rPr>
        <w:tab/>
      </w:r>
    </w:p>
    <w:p w14:paraId="1045F876" w14:textId="5AE2E0E5" w:rsidR="009360DE" w:rsidRPr="00991958" w:rsidRDefault="009360DE" w:rsidP="009360DE">
      <w:pPr>
        <w:spacing w:after="0" w:line="240" w:lineRule="auto"/>
        <w:rPr>
          <w:rFonts w:eastAsia="Times New Roman" w:cstheme="minorHAnsi"/>
          <w:color w:val="292B2C"/>
          <w:sz w:val="28"/>
          <w:szCs w:val="28"/>
        </w:rPr>
      </w:pPr>
      <w:r w:rsidRPr="00991958">
        <w:rPr>
          <w:rFonts w:eastAsia="Times New Roman" w:cstheme="minorHAnsi"/>
          <w:color w:val="292B2C"/>
          <w:sz w:val="28"/>
          <w:szCs w:val="28"/>
        </w:rPr>
        <w:t> </w:t>
      </w:r>
      <w:r w:rsidR="00991958">
        <w:rPr>
          <w:rFonts w:eastAsia="Times New Roman" w:cstheme="minorHAnsi"/>
          <w:b/>
          <w:bCs/>
          <w:color w:val="292B2C"/>
          <w:sz w:val="28"/>
          <w:szCs w:val="28"/>
        </w:rPr>
        <w:t xml:space="preserve">Course </w:t>
      </w:r>
      <w:r w:rsidRPr="00991958">
        <w:rPr>
          <w:rFonts w:eastAsia="Times New Roman" w:cstheme="minorHAnsi"/>
          <w:b/>
          <w:bCs/>
          <w:color w:val="292B2C"/>
          <w:sz w:val="28"/>
          <w:szCs w:val="28"/>
        </w:rPr>
        <w:t>Objectives:</w:t>
      </w:r>
    </w:p>
    <w:p w14:paraId="6759904B" w14:textId="77777777" w:rsidR="009360DE" w:rsidRPr="009360DE" w:rsidRDefault="009360DE" w:rsidP="009360DE">
      <w:pPr>
        <w:spacing w:after="0" w:line="240" w:lineRule="auto"/>
        <w:rPr>
          <w:rFonts w:eastAsia="Times New Roman" w:cstheme="minorHAnsi"/>
          <w:color w:val="292B2C"/>
        </w:rPr>
      </w:pPr>
      <w:r w:rsidRPr="009360DE">
        <w:rPr>
          <w:rFonts w:eastAsia="Times New Roman" w:cstheme="minorHAnsi"/>
          <w:color w:val="292B2C"/>
        </w:rPr>
        <w:t>After attending this course, attendees will be better able to:</w:t>
      </w:r>
    </w:p>
    <w:tbl>
      <w:tblPr>
        <w:tblW w:w="9360" w:type="dxa"/>
        <w:tblLook w:val="04A0" w:firstRow="1" w:lastRow="0" w:firstColumn="1" w:lastColumn="0" w:noHBand="0" w:noVBand="1"/>
      </w:tblPr>
      <w:tblGrid>
        <w:gridCol w:w="9360"/>
      </w:tblGrid>
      <w:tr w:rsidR="00941E28" w:rsidRPr="00694E2A" w14:paraId="2D6970D7" w14:textId="77777777" w:rsidTr="00E1049A">
        <w:trPr>
          <w:trHeight w:val="288"/>
        </w:trPr>
        <w:tc>
          <w:tcPr>
            <w:tcW w:w="9360" w:type="dxa"/>
            <w:tcBorders>
              <w:top w:val="nil"/>
              <w:left w:val="nil"/>
              <w:bottom w:val="nil"/>
              <w:right w:val="nil"/>
            </w:tcBorders>
            <w:shd w:val="clear" w:color="auto" w:fill="auto"/>
            <w:noWrap/>
            <w:vAlign w:val="bottom"/>
            <w:hideMark/>
          </w:tcPr>
          <w:p w14:paraId="4B7D9FD4" w14:textId="77777777" w:rsidR="00941E28" w:rsidRPr="00694E2A" w:rsidRDefault="00941E28" w:rsidP="00941E28">
            <w:pPr>
              <w:pStyle w:val="ListParagraph"/>
              <w:numPr>
                <w:ilvl w:val="0"/>
                <w:numId w:val="24"/>
              </w:numPr>
              <w:spacing w:after="0" w:line="240" w:lineRule="auto"/>
              <w:rPr>
                <w:rFonts w:ascii="Calibri" w:eastAsia="Times New Roman" w:hAnsi="Calibri" w:cs="Calibri"/>
                <w:color w:val="000000"/>
              </w:rPr>
            </w:pPr>
            <w:r w:rsidRPr="00694E2A">
              <w:rPr>
                <w:rFonts w:ascii="Calibri" w:eastAsia="Times New Roman" w:hAnsi="Calibri" w:cs="Calibri"/>
                <w:color w:val="000000"/>
              </w:rPr>
              <w:t xml:space="preserve">Discuss the recent advances in neuroscience, neuroplasticity, and mindfulness on the developing teenage brain. </w:t>
            </w:r>
          </w:p>
        </w:tc>
      </w:tr>
      <w:tr w:rsidR="00941E28" w:rsidRPr="000540D0" w14:paraId="3B38CAF5" w14:textId="77777777" w:rsidTr="00E1049A">
        <w:trPr>
          <w:trHeight w:val="288"/>
        </w:trPr>
        <w:tc>
          <w:tcPr>
            <w:tcW w:w="9360" w:type="dxa"/>
            <w:tcBorders>
              <w:top w:val="nil"/>
              <w:left w:val="nil"/>
              <w:bottom w:val="nil"/>
              <w:right w:val="nil"/>
            </w:tcBorders>
            <w:shd w:val="clear" w:color="auto" w:fill="auto"/>
            <w:noWrap/>
            <w:vAlign w:val="center"/>
            <w:hideMark/>
          </w:tcPr>
          <w:p w14:paraId="411AC65E"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Discuss and breakdown the foundational principles of MBSR-T. </w:t>
            </w:r>
          </w:p>
        </w:tc>
      </w:tr>
      <w:tr w:rsidR="00941E28" w:rsidRPr="000540D0" w14:paraId="78449149" w14:textId="77777777" w:rsidTr="00E1049A">
        <w:trPr>
          <w:trHeight w:val="288"/>
        </w:trPr>
        <w:tc>
          <w:tcPr>
            <w:tcW w:w="9360" w:type="dxa"/>
            <w:tcBorders>
              <w:top w:val="nil"/>
              <w:left w:val="nil"/>
              <w:bottom w:val="nil"/>
              <w:right w:val="nil"/>
            </w:tcBorders>
            <w:shd w:val="clear" w:color="auto" w:fill="auto"/>
            <w:noWrap/>
            <w:vAlign w:val="bottom"/>
            <w:hideMark/>
          </w:tcPr>
          <w:p w14:paraId="0CCEE56F"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 xml:space="preserve">Describe how to construct the essential core components of the MBSR-T program. </w:t>
            </w:r>
          </w:p>
        </w:tc>
      </w:tr>
      <w:tr w:rsidR="00941E28" w:rsidRPr="000540D0" w14:paraId="3D9CA5AD" w14:textId="77777777" w:rsidTr="00E1049A">
        <w:trPr>
          <w:trHeight w:val="288"/>
        </w:trPr>
        <w:tc>
          <w:tcPr>
            <w:tcW w:w="9360" w:type="dxa"/>
            <w:tcBorders>
              <w:top w:val="nil"/>
              <w:left w:val="nil"/>
              <w:bottom w:val="nil"/>
              <w:right w:val="nil"/>
            </w:tcBorders>
            <w:shd w:val="clear" w:color="auto" w:fill="auto"/>
            <w:noWrap/>
            <w:vAlign w:val="center"/>
            <w:hideMark/>
          </w:tcPr>
          <w:p w14:paraId="7986A609"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Chart the evidence-based research on MBSR-T including latest studies and new directions. </w:t>
            </w:r>
          </w:p>
        </w:tc>
      </w:tr>
      <w:tr w:rsidR="00941E28" w:rsidRPr="000540D0" w14:paraId="5C72D6D4" w14:textId="77777777" w:rsidTr="00E1049A">
        <w:trPr>
          <w:trHeight w:val="288"/>
        </w:trPr>
        <w:tc>
          <w:tcPr>
            <w:tcW w:w="9360" w:type="dxa"/>
            <w:tcBorders>
              <w:top w:val="nil"/>
              <w:left w:val="nil"/>
              <w:bottom w:val="nil"/>
              <w:right w:val="nil"/>
            </w:tcBorders>
            <w:shd w:val="clear" w:color="auto" w:fill="auto"/>
            <w:noWrap/>
            <w:vAlign w:val="bottom"/>
            <w:hideMark/>
          </w:tcPr>
          <w:p w14:paraId="40ECEDFD"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Substantiate the value of intentionality in MBSR-T</w:t>
            </w:r>
          </w:p>
        </w:tc>
      </w:tr>
      <w:tr w:rsidR="00941E28" w:rsidRPr="000540D0" w14:paraId="2482F243" w14:textId="77777777" w:rsidTr="00E1049A">
        <w:trPr>
          <w:trHeight w:val="288"/>
        </w:trPr>
        <w:tc>
          <w:tcPr>
            <w:tcW w:w="9360" w:type="dxa"/>
            <w:tcBorders>
              <w:top w:val="nil"/>
              <w:left w:val="nil"/>
              <w:bottom w:val="nil"/>
              <w:right w:val="nil"/>
            </w:tcBorders>
            <w:shd w:val="clear" w:color="auto" w:fill="auto"/>
            <w:noWrap/>
            <w:vAlign w:val="bottom"/>
            <w:hideMark/>
          </w:tcPr>
          <w:p w14:paraId="3CA86DA4"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Employ the 4-step mindful check-in to better understand teen’s life problems and their use and accessibility of the MBSR-T interventions</w:t>
            </w:r>
          </w:p>
        </w:tc>
      </w:tr>
      <w:tr w:rsidR="00941E28" w:rsidRPr="000540D0" w14:paraId="3D49514C" w14:textId="77777777" w:rsidTr="00E1049A">
        <w:trPr>
          <w:trHeight w:val="288"/>
        </w:trPr>
        <w:tc>
          <w:tcPr>
            <w:tcW w:w="9360" w:type="dxa"/>
            <w:tcBorders>
              <w:top w:val="nil"/>
              <w:left w:val="nil"/>
              <w:bottom w:val="nil"/>
              <w:right w:val="nil"/>
            </w:tcBorders>
            <w:shd w:val="clear" w:color="auto" w:fill="auto"/>
            <w:noWrap/>
            <w:vAlign w:val="bottom"/>
            <w:hideMark/>
          </w:tcPr>
          <w:p w14:paraId="4E94CB55"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Implement the 5Ws (who, what, where, when, and why) to develop a personal mindfulness practice.</w:t>
            </w:r>
          </w:p>
        </w:tc>
      </w:tr>
      <w:tr w:rsidR="00941E28" w:rsidRPr="000540D0" w14:paraId="3ABF4ACB" w14:textId="77777777" w:rsidTr="00E1049A">
        <w:trPr>
          <w:trHeight w:val="288"/>
        </w:trPr>
        <w:tc>
          <w:tcPr>
            <w:tcW w:w="9360" w:type="dxa"/>
            <w:tcBorders>
              <w:top w:val="nil"/>
              <w:left w:val="nil"/>
              <w:bottom w:val="nil"/>
              <w:right w:val="nil"/>
            </w:tcBorders>
            <w:shd w:val="clear" w:color="auto" w:fill="auto"/>
            <w:noWrap/>
            <w:vAlign w:val="center"/>
            <w:hideMark/>
          </w:tcPr>
          <w:p w14:paraId="40C0AD25"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Devise mindfulness techniques that increase teen’s present moment functioning and living. </w:t>
            </w:r>
          </w:p>
        </w:tc>
      </w:tr>
      <w:tr w:rsidR="00941E28" w:rsidRPr="000540D0" w14:paraId="769EAF25" w14:textId="77777777" w:rsidTr="00E1049A">
        <w:trPr>
          <w:trHeight w:val="288"/>
        </w:trPr>
        <w:tc>
          <w:tcPr>
            <w:tcW w:w="9360" w:type="dxa"/>
            <w:tcBorders>
              <w:top w:val="nil"/>
              <w:left w:val="nil"/>
              <w:bottom w:val="nil"/>
              <w:right w:val="nil"/>
            </w:tcBorders>
            <w:shd w:val="clear" w:color="auto" w:fill="auto"/>
            <w:noWrap/>
            <w:vAlign w:val="center"/>
            <w:hideMark/>
          </w:tcPr>
          <w:p w14:paraId="57A52C3B"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Describe how to provide instruction on how to bring informal practices into teens lives; and how to connect informal practices to the five senses.</w:t>
            </w:r>
          </w:p>
        </w:tc>
      </w:tr>
      <w:tr w:rsidR="00941E28" w:rsidRPr="000540D0" w14:paraId="08719E2E" w14:textId="77777777" w:rsidTr="00E1049A">
        <w:trPr>
          <w:trHeight w:val="288"/>
        </w:trPr>
        <w:tc>
          <w:tcPr>
            <w:tcW w:w="9360" w:type="dxa"/>
            <w:tcBorders>
              <w:top w:val="nil"/>
              <w:left w:val="nil"/>
              <w:bottom w:val="nil"/>
              <w:right w:val="nil"/>
            </w:tcBorders>
            <w:shd w:val="clear" w:color="auto" w:fill="auto"/>
            <w:noWrap/>
            <w:vAlign w:val="center"/>
            <w:hideMark/>
          </w:tcPr>
          <w:p w14:paraId="40B204DE"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Discuss the guided instruction for central MBSR-T interventions. </w:t>
            </w:r>
          </w:p>
        </w:tc>
      </w:tr>
      <w:tr w:rsidR="00941E28" w:rsidRPr="000540D0" w14:paraId="3F5260F6" w14:textId="77777777" w:rsidTr="00E1049A">
        <w:trPr>
          <w:trHeight w:val="288"/>
        </w:trPr>
        <w:tc>
          <w:tcPr>
            <w:tcW w:w="9360" w:type="dxa"/>
            <w:tcBorders>
              <w:top w:val="nil"/>
              <w:left w:val="nil"/>
              <w:bottom w:val="nil"/>
              <w:right w:val="nil"/>
            </w:tcBorders>
            <w:shd w:val="clear" w:color="auto" w:fill="auto"/>
            <w:noWrap/>
            <w:vAlign w:val="bottom"/>
            <w:hideMark/>
          </w:tcPr>
          <w:p w14:paraId="09CE02E9"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 xml:space="preserve">Review experiments with interventions that can be used in teen’s daily life to facilitate maintenance and growth of the MBSR-T program. </w:t>
            </w:r>
          </w:p>
        </w:tc>
      </w:tr>
      <w:tr w:rsidR="00941E28" w:rsidRPr="000540D0" w14:paraId="07206F51" w14:textId="77777777" w:rsidTr="00E1049A">
        <w:trPr>
          <w:trHeight w:val="288"/>
        </w:trPr>
        <w:tc>
          <w:tcPr>
            <w:tcW w:w="9360" w:type="dxa"/>
            <w:tcBorders>
              <w:top w:val="nil"/>
              <w:left w:val="nil"/>
              <w:bottom w:val="nil"/>
              <w:right w:val="nil"/>
            </w:tcBorders>
            <w:shd w:val="clear" w:color="auto" w:fill="auto"/>
            <w:noWrap/>
            <w:vAlign w:val="center"/>
            <w:hideMark/>
          </w:tcPr>
          <w:p w14:paraId="565E9FAC"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Describe the basics behind leading formal mindfulness practices in MBSR-T.</w:t>
            </w:r>
          </w:p>
        </w:tc>
      </w:tr>
      <w:tr w:rsidR="00941E28" w:rsidRPr="000540D0" w14:paraId="7D85FE8B" w14:textId="77777777" w:rsidTr="00E1049A">
        <w:trPr>
          <w:trHeight w:val="288"/>
        </w:trPr>
        <w:tc>
          <w:tcPr>
            <w:tcW w:w="9360" w:type="dxa"/>
            <w:tcBorders>
              <w:top w:val="nil"/>
              <w:left w:val="nil"/>
              <w:bottom w:val="nil"/>
              <w:right w:val="nil"/>
            </w:tcBorders>
            <w:shd w:val="clear" w:color="auto" w:fill="auto"/>
            <w:noWrap/>
            <w:vAlign w:val="center"/>
            <w:hideMark/>
          </w:tcPr>
          <w:p w14:paraId="025B2423"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Point out ways the MBSR-T program assists teens to take in the good, create beneficial lasting resources, and develop fundamental human needs for safety, security, and connection. </w:t>
            </w:r>
          </w:p>
        </w:tc>
      </w:tr>
      <w:tr w:rsidR="00941E28" w:rsidRPr="000540D0" w14:paraId="6231D4B5" w14:textId="77777777" w:rsidTr="00E1049A">
        <w:trPr>
          <w:trHeight w:val="288"/>
        </w:trPr>
        <w:tc>
          <w:tcPr>
            <w:tcW w:w="9360" w:type="dxa"/>
            <w:tcBorders>
              <w:top w:val="nil"/>
              <w:left w:val="nil"/>
              <w:bottom w:val="nil"/>
              <w:right w:val="nil"/>
            </w:tcBorders>
            <w:shd w:val="clear" w:color="auto" w:fill="auto"/>
            <w:noWrap/>
            <w:vAlign w:val="bottom"/>
            <w:hideMark/>
          </w:tcPr>
          <w:p w14:paraId="4461421B"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 xml:space="preserve">Communicate how mindfulness creates a pause between a stimulus and response, which improves teen’s ability to respond to life’s problems rather than reacting. </w:t>
            </w:r>
          </w:p>
        </w:tc>
      </w:tr>
      <w:tr w:rsidR="00941E28" w:rsidRPr="000540D0" w14:paraId="77CC502B" w14:textId="77777777" w:rsidTr="00E1049A">
        <w:trPr>
          <w:trHeight w:val="288"/>
        </w:trPr>
        <w:tc>
          <w:tcPr>
            <w:tcW w:w="9360" w:type="dxa"/>
            <w:tcBorders>
              <w:top w:val="nil"/>
              <w:left w:val="nil"/>
              <w:bottom w:val="nil"/>
              <w:right w:val="nil"/>
            </w:tcBorders>
            <w:shd w:val="clear" w:color="auto" w:fill="auto"/>
            <w:noWrap/>
            <w:vAlign w:val="center"/>
            <w:hideMark/>
          </w:tcPr>
          <w:p w14:paraId="2CBA07DC"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Identify ways to separate life moments as: pleasant, neutral, or unpleasant; and teach teens to be with all moments regardless of label. </w:t>
            </w:r>
          </w:p>
        </w:tc>
      </w:tr>
      <w:tr w:rsidR="00941E28" w:rsidRPr="00694E2A" w14:paraId="6C0CDB7F" w14:textId="77777777" w:rsidTr="00E1049A">
        <w:trPr>
          <w:trHeight w:val="288"/>
        </w:trPr>
        <w:tc>
          <w:tcPr>
            <w:tcW w:w="9360" w:type="dxa"/>
            <w:tcBorders>
              <w:top w:val="nil"/>
              <w:left w:val="nil"/>
              <w:bottom w:val="nil"/>
              <w:right w:val="nil"/>
            </w:tcBorders>
            <w:shd w:val="clear" w:color="auto" w:fill="auto"/>
            <w:noWrap/>
            <w:vAlign w:val="bottom"/>
            <w:hideMark/>
          </w:tcPr>
          <w:p w14:paraId="742C8C3C" w14:textId="77777777" w:rsidR="00941E28" w:rsidRPr="00694E2A"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Describe how to apply positive coping behaviors instead of negative coping behaviors, to manage stress</w:t>
            </w:r>
          </w:p>
        </w:tc>
      </w:tr>
      <w:tr w:rsidR="00941E28" w:rsidRPr="000540D0" w14:paraId="38ABD652" w14:textId="77777777" w:rsidTr="00E1049A">
        <w:trPr>
          <w:trHeight w:val="288"/>
        </w:trPr>
        <w:tc>
          <w:tcPr>
            <w:tcW w:w="9360" w:type="dxa"/>
            <w:tcBorders>
              <w:top w:val="nil"/>
              <w:left w:val="nil"/>
              <w:bottom w:val="nil"/>
              <w:right w:val="nil"/>
            </w:tcBorders>
            <w:shd w:val="clear" w:color="auto" w:fill="auto"/>
            <w:noWrap/>
            <w:vAlign w:val="bottom"/>
            <w:hideMark/>
          </w:tcPr>
          <w:p w14:paraId="5AFD0B6A"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t>Discuss ways to be with painful events versus pushing away or clinging to the event or situation.</w:t>
            </w:r>
          </w:p>
        </w:tc>
      </w:tr>
      <w:tr w:rsidR="00941E28" w:rsidRPr="000540D0" w14:paraId="35674364" w14:textId="77777777" w:rsidTr="00E1049A">
        <w:trPr>
          <w:trHeight w:val="288"/>
        </w:trPr>
        <w:tc>
          <w:tcPr>
            <w:tcW w:w="9360" w:type="dxa"/>
            <w:tcBorders>
              <w:top w:val="nil"/>
              <w:left w:val="nil"/>
              <w:bottom w:val="nil"/>
              <w:right w:val="nil"/>
            </w:tcBorders>
            <w:shd w:val="clear" w:color="auto" w:fill="auto"/>
            <w:noWrap/>
            <w:vAlign w:val="bottom"/>
            <w:hideMark/>
          </w:tcPr>
          <w:p w14:paraId="3349E873"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Pr>
                <w:rFonts w:ascii="Calibri" w:eastAsia="Times New Roman" w:hAnsi="Calibri" w:cs="Calibri"/>
                <w:color w:val="000000"/>
              </w:rPr>
              <w:t>Identify how to pr</w:t>
            </w:r>
            <w:r w:rsidRPr="000540D0">
              <w:rPr>
                <w:rFonts w:ascii="Calibri" w:eastAsia="Times New Roman" w:hAnsi="Calibri" w:cs="Calibri"/>
                <w:color w:val="000000"/>
              </w:rPr>
              <w:t>esent the guided instruction for central MBSR-T interventions</w:t>
            </w:r>
          </w:p>
        </w:tc>
      </w:tr>
      <w:tr w:rsidR="00941E28" w:rsidRPr="000540D0" w14:paraId="3EB7EE32" w14:textId="77777777" w:rsidTr="00E1049A">
        <w:trPr>
          <w:trHeight w:val="288"/>
        </w:trPr>
        <w:tc>
          <w:tcPr>
            <w:tcW w:w="9360" w:type="dxa"/>
            <w:tcBorders>
              <w:top w:val="nil"/>
              <w:left w:val="nil"/>
              <w:bottom w:val="nil"/>
              <w:right w:val="nil"/>
            </w:tcBorders>
            <w:shd w:val="clear" w:color="auto" w:fill="auto"/>
            <w:noWrap/>
            <w:vAlign w:val="bottom"/>
            <w:hideMark/>
          </w:tcPr>
          <w:p w14:paraId="55913555"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rPr>
              <w:lastRenderedPageBreak/>
              <w:t xml:space="preserve">Identify ways to experiment with interventions that can be used in teen’s daily life to facilitate maintenance and growth of the MBSR-T program. </w:t>
            </w:r>
          </w:p>
        </w:tc>
      </w:tr>
      <w:tr w:rsidR="00941E28" w:rsidRPr="000540D0" w14:paraId="133BDB8B" w14:textId="77777777" w:rsidTr="00E1049A">
        <w:trPr>
          <w:trHeight w:val="288"/>
        </w:trPr>
        <w:tc>
          <w:tcPr>
            <w:tcW w:w="9360" w:type="dxa"/>
            <w:tcBorders>
              <w:top w:val="nil"/>
              <w:left w:val="nil"/>
              <w:bottom w:val="nil"/>
              <w:right w:val="nil"/>
            </w:tcBorders>
            <w:shd w:val="clear" w:color="auto" w:fill="auto"/>
            <w:noWrap/>
            <w:vAlign w:val="center"/>
            <w:hideMark/>
          </w:tcPr>
          <w:p w14:paraId="3139D8B8"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Investigate the role of the media, social networking, and the use of mindfulness practices on the development of the adolescent. </w:t>
            </w:r>
          </w:p>
        </w:tc>
      </w:tr>
      <w:tr w:rsidR="00941E28" w:rsidRPr="000540D0" w14:paraId="23B2D69E" w14:textId="77777777" w:rsidTr="00E1049A">
        <w:trPr>
          <w:trHeight w:val="288"/>
        </w:trPr>
        <w:tc>
          <w:tcPr>
            <w:tcW w:w="9360" w:type="dxa"/>
            <w:tcBorders>
              <w:top w:val="nil"/>
              <w:left w:val="nil"/>
              <w:bottom w:val="nil"/>
              <w:right w:val="nil"/>
            </w:tcBorders>
            <w:shd w:val="clear" w:color="auto" w:fill="auto"/>
            <w:noWrap/>
            <w:vAlign w:val="center"/>
            <w:hideMark/>
          </w:tcPr>
          <w:p w14:paraId="7A622F05"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sidRPr="000540D0">
              <w:rPr>
                <w:rFonts w:ascii="Calibri" w:eastAsia="Times New Roman" w:hAnsi="Calibri" w:cs="Calibri"/>
                <w:color w:val="000000" w:themeColor="text1"/>
              </w:rPr>
              <w:t xml:space="preserve">Evaluate techniques for building positive and beneficial relationships with self and others— mindful communication, acceptance, trust, and letting-go. </w:t>
            </w:r>
          </w:p>
        </w:tc>
      </w:tr>
      <w:tr w:rsidR="00941E28" w:rsidRPr="000540D0" w14:paraId="19F8A76D" w14:textId="77777777" w:rsidTr="00E1049A">
        <w:trPr>
          <w:trHeight w:val="288"/>
        </w:trPr>
        <w:tc>
          <w:tcPr>
            <w:tcW w:w="9360" w:type="dxa"/>
            <w:tcBorders>
              <w:top w:val="nil"/>
              <w:left w:val="nil"/>
              <w:bottom w:val="nil"/>
              <w:right w:val="nil"/>
            </w:tcBorders>
            <w:shd w:val="clear" w:color="auto" w:fill="auto"/>
            <w:noWrap/>
            <w:vAlign w:val="center"/>
            <w:hideMark/>
          </w:tcPr>
          <w:p w14:paraId="1EE0325C"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Pr>
                <w:rFonts w:ascii="Calibri" w:eastAsia="Times New Roman" w:hAnsi="Calibri" w:cs="Calibri"/>
                <w:color w:val="000000" w:themeColor="text1"/>
              </w:rPr>
              <w:t>Discuss</w:t>
            </w:r>
            <w:r w:rsidRPr="000540D0">
              <w:rPr>
                <w:rFonts w:ascii="Calibri" w:eastAsia="Times New Roman" w:hAnsi="Calibri" w:cs="Calibri"/>
                <w:color w:val="000000" w:themeColor="text1"/>
              </w:rPr>
              <w:t xml:space="preserve"> the steps in conducting the dropping-in, body scan, sitting, walking, yoga, heartfulness and gratitude mindfulness practices. </w:t>
            </w:r>
          </w:p>
        </w:tc>
      </w:tr>
      <w:tr w:rsidR="00941E28" w:rsidRPr="000540D0" w14:paraId="54CE4AB2" w14:textId="77777777" w:rsidTr="00E1049A">
        <w:trPr>
          <w:trHeight w:val="288"/>
        </w:trPr>
        <w:tc>
          <w:tcPr>
            <w:tcW w:w="9360" w:type="dxa"/>
            <w:tcBorders>
              <w:top w:val="nil"/>
              <w:left w:val="nil"/>
              <w:bottom w:val="nil"/>
              <w:right w:val="nil"/>
            </w:tcBorders>
            <w:shd w:val="clear" w:color="auto" w:fill="auto"/>
            <w:noWrap/>
            <w:vAlign w:val="center"/>
            <w:hideMark/>
          </w:tcPr>
          <w:p w14:paraId="733BB652" w14:textId="77777777" w:rsidR="00941E28" w:rsidRPr="000540D0" w:rsidRDefault="00941E28" w:rsidP="00941E28">
            <w:pPr>
              <w:pStyle w:val="ListParagraph"/>
              <w:numPr>
                <w:ilvl w:val="0"/>
                <w:numId w:val="24"/>
              </w:numPr>
              <w:spacing w:after="0" w:line="240" w:lineRule="auto"/>
              <w:rPr>
                <w:rFonts w:ascii="Calibri" w:eastAsia="Times New Roman" w:hAnsi="Calibri" w:cs="Calibri"/>
                <w:color w:val="000000"/>
              </w:rPr>
            </w:pPr>
            <w:r>
              <w:rPr>
                <w:rFonts w:ascii="Calibri" w:eastAsia="Times New Roman" w:hAnsi="Calibri" w:cs="Calibri"/>
                <w:color w:val="000000" w:themeColor="text1"/>
              </w:rPr>
              <w:t xml:space="preserve">Identify </w:t>
            </w:r>
            <w:r w:rsidRPr="000540D0">
              <w:rPr>
                <w:rFonts w:ascii="Calibri" w:eastAsia="Times New Roman" w:hAnsi="Calibri" w:cs="Calibri"/>
                <w:color w:val="000000" w:themeColor="text1"/>
              </w:rPr>
              <w:t>ways to maintain mindfulness practice and continue to use mindfulness in daily life.</w:t>
            </w:r>
          </w:p>
        </w:tc>
      </w:tr>
    </w:tbl>
    <w:p w14:paraId="6132CE4E" w14:textId="380FEE35" w:rsidR="007145CA" w:rsidRDefault="007145CA" w:rsidP="005A3A28">
      <w:pPr>
        <w:spacing w:after="0" w:line="240" w:lineRule="auto"/>
        <w:rPr>
          <w:rFonts w:cstheme="minorHAnsi"/>
        </w:rPr>
      </w:pPr>
    </w:p>
    <w:p w14:paraId="29F29B36" w14:textId="77777777" w:rsidR="002B7EFE" w:rsidRPr="007145CA" w:rsidRDefault="002B7EFE" w:rsidP="005A3A28">
      <w:pPr>
        <w:spacing w:after="0" w:line="240" w:lineRule="auto"/>
        <w:rPr>
          <w:rFonts w:cstheme="minorHAnsi"/>
        </w:rPr>
      </w:pPr>
    </w:p>
    <w:p w14:paraId="6467DA0A" w14:textId="3F678D4B" w:rsidR="003B7F8B" w:rsidRPr="00991958" w:rsidRDefault="003B7F8B" w:rsidP="005A3A28">
      <w:pPr>
        <w:spacing w:after="0" w:line="240" w:lineRule="auto"/>
        <w:rPr>
          <w:rFonts w:cstheme="minorHAnsi"/>
          <w:b/>
          <w:bCs/>
          <w:sz w:val="28"/>
          <w:szCs w:val="28"/>
        </w:rPr>
      </w:pPr>
      <w:r w:rsidRPr="00991958">
        <w:rPr>
          <w:rFonts w:cstheme="minorHAnsi"/>
          <w:b/>
          <w:bCs/>
          <w:sz w:val="28"/>
          <w:szCs w:val="28"/>
        </w:rPr>
        <w:t>Schedule:</w:t>
      </w:r>
    </w:p>
    <w:p w14:paraId="31924125" w14:textId="4532DA9A" w:rsidR="00761C58" w:rsidRDefault="00761C58" w:rsidP="005A3A28">
      <w:pPr>
        <w:spacing w:after="0" w:line="240" w:lineRule="auto"/>
        <w:rPr>
          <w:rStyle w:val="Hyperlink"/>
        </w:rPr>
      </w:pPr>
      <w:r w:rsidRPr="00761C58">
        <w:rPr>
          <w:rFonts w:cstheme="minorHAnsi"/>
        </w:rPr>
        <w:t xml:space="preserve">Please visit the follow link to review specific course content of each week: </w:t>
      </w:r>
      <w:hyperlink r:id="rId7" w:history="1">
        <w:r>
          <w:rPr>
            <w:rStyle w:val="Hyperlink"/>
          </w:rPr>
          <w:t>https://www.stressedteens.com/schedule</w:t>
        </w:r>
      </w:hyperlink>
    </w:p>
    <w:p w14:paraId="13F39348" w14:textId="77777777" w:rsidR="002B7EFE" w:rsidRDefault="002B7EFE" w:rsidP="005A3A28">
      <w:pPr>
        <w:spacing w:after="0" w:line="240" w:lineRule="auto"/>
        <w:rPr>
          <w:rFonts w:cstheme="minorHAnsi"/>
          <w:b/>
          <w:bCs/>
        </w:rPr>
      </w:pPr>
    </w:p>
    <w:p w14:paraId="4DF09BCC" w14:textId="77777777" w:rsidR="00207404" w:rsidRDefault="00207404" w:rsidP="005A3A28">
      <w:pPr>
        <w:spacing w:after="0" w:line="240" w:lineRule="auto"/>
        <w:rPr>
          <w:rFonts w:cstheme="minorHAnsi"/>
          <w:b/>
          <w:bCs/>
        </w:rPr>
      </w:pPr>
    </w:p>
    <w:tbl>
      <w:tblPr>
        <w:tblStyle w:val="TableGrid"/>
        <w:tblW w:w="0" w:type="auto"/>
        <w:tblLook w:val="04A0" w:firstRow="1" w:lastRow="0" w:firstColumn="1" w:lastColumn="0" w:noHBand="0" w:noVBand="1"/>
      </w:tblPr>
      <w:tblGrid>
        <w:gridCol w:w="1133"/>
        <w:gridCol w:w="2797"/>
      </w:tblGrid>
      <w:tr w:rsidR="00761C58" w14:paraId="2ABD9BF7" w14:textId="77777777" w:rsidTr="00761C58">
        <w:trPr>
          <w:trHeight w:val="281"/>
        </w:trPr>
        <w:tc>
          <w:tcPr>
            <w:tcW w:w="1133" w:type="dxa"/>
          </w:tcPr>
          <w:p w14:paraId="26518326" w14:textId="16B2AD4E" w:rsidR="00761C58" w:rsidRDefault="00761C58" w:rsidP="00761C58">
            <w:pPr>
              <w:jc w:val="center"/>
              <w:rPr>
                <w:rFonts w:cstheme="minorHAnsi"/>
                <w:b/>
                <w:bCs/>
              </w:rPr>
            </w:pPr>
            <w:r>
              <w:rPr>
                <w:rFonts w:cstheme="minorHAnsi"/>
                <w:b/>
                <w:bCs/>
              </w:rPr>
              <w:t>WEEK #</w:t>
            </w:r>
          </w:p>
        </w:tc>
        <w:tc>
          <w:tcPr>
            <w:tcW w:w="2797" w:type="dxa"/>
          </w:tcPr>
          <w:p w14:paraId="20210F17" w14:textId="0638692D" w:rsidR="00761C58" w:rsidRDefault="00761C58" w:rsidP="00761C58">
            <w:pPr>
              <w:jc w:val="center"/>
              <w:rPr>
                <w:rFonts w:cstheme="minorHAnsi"/>
                <w:b/>
                <w:bCs/>
              </w:rPr>
            </w:pPr>
            <w:r>
              <w:rPr>
                <w:rFonts w:cstheme="minorHAnsi"/>
                <w:b/>
                <w:bCs/>
              </w:rPr>
              <w:t>Hours of content</w:t>
            </w:r>
          </w:p>
        </w:tc>
      </w:tr>
      <w:tr w:rsidR="00761C58" w14:paraId="3AC6920C" w14:textId="77777777" w:rsidTr="00761C58">
        <w:trPr>
          <w:trHeight w:val="281"/>
        </w:trPr>
        <w:tc>
          <w:tcPr>
            <w:tcW w:w="1133" w:type="dxa"/>
          </w:tcPr>
          <w:p w14:paraId="47150BE7" w14:textId="6D3DBE00" w:rsidR="00761C58" w:rsidRPr="00207404" w:rsidRDefault="00761C58" w:rsidP="00761C58">
            <w:pPr>
              <w:jc w:val="center"/>
              <w:rPr>
                <w:rFonts w:cstheme="minorHAnsi"/>
              </w:rPr>
            </w:pPr>
            <w:r w:rsidRPr="00207404">
              <w:rPr>
                <w:rFonts w:cstheme="minorHAnsi"/>
              </w:rPr>
              <w:t>1</w:t>
            </w:r>
          </w:p>
        </w:tc>
        <w:tc>
          <w:tcPr>
            <w:tcW w:w="2797" w:type="dxa"/>
          </w:tcPr>
          <w:p w14:paraId="0D76671A" w14:textId="4C974F64" w:rsidR="00761C58" w:rsidRPr="00207404" w:rsidRDefault="00761C58" w:rsidP="00761C58">
            <w:pPr>
              <w:jc w:val="center"/>
              <w:rPr>
                <w:rFonts w:cstheme="minorHAnsi"/>
              </w:rPr>
            </w:pPr>
            <w:r w:rsidRPr="00207404">
              <w:rPr>
                <w:rFonts w:cstheme="minorHAnsi"/>
              </w:rPr>
              <w:t>1.5 hours</w:t>
            </w:r>
          </w:p>
        </w:tc>
      </w:tr>
      <w:tr w:rsidR="00761C58" w14:paraId="0BC120A7" w14:textId="77777777" w:rsidTr="00761C58">
        <w:trPr>
          <w:trHeight w:val="294"/>
        </w:trPr>
        <w:tc>
          <w:tcPr>
            <w:tcW w:w="1133" w:type="dxa"/>
          </w:tcPr>
          <w:p w14:paraId="6EDDA302" w14:textId="74AEEA40" w:rsidR="00761C58" w:rsidRPr="00207404" w:rsidRDefault="00761C58" w:rsidP="00761C58">
            <w:pPr>
              <w:jc w:val="center"/>
              <w:rPr>
                <w:rFonts w:cstheme="minorHAnsi"/>
              </w:rPr>
            </w:pPr>
            <w:r w:rsidRPr="00207404">
              <w:rPr>
                <w:rFonts w:cstheme="minorHAnsi"/>
              </w:rPr>
              <w:t>2</w:t>
            </w:r>
          </w:p>
        </w:tc>
        <w:tc>
          <w:tcPr>
            <w:tcW w:w="2797" w:type="dxa"/>
          </w:tcPr>
          <w:p w14:paraId="47C37CF6" w14:textId="1C9A6C1C" w:rsidR="00761C58" w:rsidRPr="00207404" w:rsidRDefault="00761C58" w:rsidP="00761C58">
            <w:pPr>
              <w:jc w:val="center"/>
              <w:rPr>
                <w:rFonts w:cstheme="minorHAnsi"/>
              </w:rPr>
            </w:pPr>
            <w:r w:rsidRPr="00207404">
              <w:rPr>
                <w:rFonts w:cstheme="minorHAnsi"/>
              </w:rPr>
              <w:t>3 hours</w:t>
            </w:r>
          </w:p>
        </w:tc>
      </w:tr>
      <w:tr w:rsidR="00761C58" w14:paraId="160501F0" w14:textId="77777777" w:rsidTr="00761C58">
        <w:trPr>
          <w:trHeight w:val="281"/>
        </w:trPr>
        <w:tc>
          <w:tcPr>
            <w:tcW w:w="1133" w:type="dxa"/>
          </w:tcPr>
          <w:p w14:paraId="0B0E702D" w14:textId="755D9AF3" w:rsidR="00761C58" w:rsidRPr="00207404" w:rsidRDefault="00761C58" w:rsidP="00761C58">
            <w:pPr>
              <w:jc w:val="center"/>
              <w:rPr>
                <w:rFonts w:cstheme="minorHAnsi"/>
              </w:rPr>
            </w:pPr>
            <w:r w:rsidRPr="00207404">
              <w:rPr>
                <w:rFonts w:cstheme="minorHAnsi"/>
              </w:rPr>
              <w:t>3</w:t>
            </w:r>
          </w:p>
        </w:tc>
        <w:tc>
          <w:tcPr>
            <w:tcW w:w="2797" w:type="dxa"/>
          </w:tcPr>
          <w:p w14:paraId="43F22917" w14:textId="02752DE5" w:rsidR="00761C58" w:rsidRPr="00207404" w:rsidRDefault="00761C58" w:rsidP="00761C58">
            <w:pPr>
              <w:jc w:val="center"/>
              <w:rPr>
                <w:rFonts w:cstheme="minorHAnsi"/>
              </w:rPr>
            </w:pPr>
            <w:r w:rsidRPr="00207404">
              <w:rPr>
                <w:rFonts w:cstheme="minorHAnsi"/>
              </w:rPr>
              <w:t>3 hours</w:t>
            </w:r>
          </w:p>
        </w:tc>
      </w:tr>
      <w:tr w:rsidR="00761C58" w14:paraId="636F94E8" w14:textId="77777777" w:rsidTr="00761C58">
        <w:trPr>
          <w:trHeight w:val="281"/>
        </w:trPr>
        <w:tc>
          <w:tcPr>
            <w:tcW w:w="1133" w:type="dxa"/>
          </w:tcPr>
          <w:p w14:paraId="59282063" w14:textId="230E464E" w:rsidR="00761C58" w:rsidRPr="00207404" w:rsidRDefault="00761C58" w:rsidP="00761C58">
            <w:pPr>
              <w:jc w:val="center"/>
              <w:rPr>
                <w:rFonts w:cstheme="minorHAnsi"/>
              </w:rPr>
            </w:pPr>
            <w:r w:rsidRPr="00207404">
              <w:rPr>
                <w:rFonts w:cstheme="minorHAnsi"/>
              </w:rPr>
              <w:t>4</w:t>
            </w:r>
          </w:p>
        </w:tc>
        <w:tc>
          <w:tcPr>
            <w:tcW w:w="2797" w:type="dxa"/>
          </w:tcPr>
          <w:p w14:paraId="736F6BC0" w14:textId="646E53A0" w:rsidR="00761C58" w:rsidRPr="00207404" w:rsidRDefault="00761C58" w:rsidP="00761C58">
            <w:pPr>
              <w:jc w:val="center"/>
              <w:rPr>
                <w:rFonts w:cstheme="minorHAnsi"/>
              </w:rPr>
            </w:pPr>
            <w:r w:rsidRPr="00207404">
              <w:rPr>
                <w:rFonts w:cstheme="minorHAnsi"/>
              </w:rPr>
              <w:t>3 hours</w:t>
            </w:r>
          </w:p>
        </w:tc>
      </w:tr>
      <w:tr w:rsidR="00761C58" w14:paraId="5C6C0458" w14:textId="77777777" w:rsidTr="00761C58">
        <w:trPr>
          <w:trHeight w:val="281"/>
        </w:trPr>
        <w:tc>
          <w:tcPr>
            <w:tcW w:w="1133" w:type="dxa"/>
          </w:tcPr>
          <w:p w14:paraId="4AB07620" w14:textId="75ABD2B5" w:rsidR="00761C58" w:rsidRPr="00207404" w:rsidRDefault="00761C58" w:rsidP="00761C58">
            <w:pPr>
              <w:jc w:val="center"/>
              <w:rPr>
                <w:rFonts w:cstheme="minorHAnsi"/>
              </w:rPr>
            </w:pPr>
            <w:r w:rsidRPr="00207404">
              <w:rPr>
                <w:rFonts w:cstheme="minorHAnsi"/>
              </w:rPr>
              <w:t>5</w:t>
            </w:r>
          </w:p>
        </w:tc>
        <w:tc>
          <w:tcPr>
            <w:tcW w:w="2797" w:type="dxa"/>
          </w:tcPr>
          <w:p w14:paraId="6EB08E67" w14:textId="4D1371AD" w:rsidR="00761C58" w:rsidRPr="00207404" w:rsidRDefault="00761C58" w:rsidP="00761C58">
            <w:pPr>
              <w:jc w:val="center"/>
              <w:rPr>
                <w:rFonts w:cstheme="minorHAnsi"/>
              </w:rPr>
            </w:pPr>
            <w:r w:rsidRPr="00207404">
              <w:rPr>
                <w:rFonts w:cstheme="minorHAnsi"/>
              </w:rPr>
              <w:t>4.5 hours</w:t>
            </w:r>
          </w:p>
        </w:tc>
      </w:tr>
      <w:tr w:rsidR="00761C58" w14:paraId="3889256B" w14:textId="77777777" w:rsidTr="00761C58">
        <w:trPr>
          <w:trHeight w:val="281"/>
        </w:trPr>
        <w:tc>
          <w:tcPr>
            <w:tcW w:w="1133" w:type="dxa"/>
          </w:tcPr>
          <w:p w14:paraId="36EF8287" w14:textId="5BBF68AE" w:rsidR="00761C58" w:rsidRPr="00207404" w:rsidRDefault="00761C58" w:rsidP="00761C58">
            <w:pPr>
              <w:jc w:val="center"/>
              <w:rPr>
                <w:rFonts w:cstheme="minorHAnsi"/>
              </w:rPr>
            </w:pPr>
            <w:r w:rsidRPr="00207404">
              <w:rPr>
                <w:rFonts w:cstheme="minorHAnsi"/>
              </w:rPr>
              <w:t>6</w:t>
            </w:r>
          </w:p>
        </w:tc>
        <w:tc>
          <w:tcPr>
            <w:tcW w:w="2797" w:type="dxa"/>
          </w:tcPr>
          <w:p w14:paraId="1D6F57BA" w14:textId="2C5D00CB" w:rsidR="00761C58" w:rsidRPr="00207404" w:rsidRDefault="00761C58" w:rsidP="00761C58">
            <w:pPr>
              <w:jc w:val="center"/>
              <w:rPr>
                <w:rFonts w:cstheme="minorHAnsi"/>
              </w:rPr>
            </w:pPr>
            <w:r w:rsidRPr="00207404">
              <w:rPr>
                <w:rFonts w:cstheme="minorHAnsi"/>
              </w:rPr>
              <w:t>3 hours</w:t>
            </w:r>
          </w:p>
        </w:tc>
      </w:tr>
      <w:tr w:rsidR="00761C58" w14:paraId="4AC3FA15" w14:textId="77777777" w:rsidTr="00761C58">
        <w:trPr>
          <w:trHeight w:val="294"/>
        </w:trPr>
        <w:tc>
          <w:tcPr>
            <w:tcW w:w="1133" w:type="dxa"/>
          </w:tcPr>
          <w:p w14:paraId="006D4DF2" w14:textId="591FD006" w:rsidR="00761C58" w:rsidRPr="00207404" w:rsidRDefault="00761C58" w:rsidP="00761C58">
            <w:pPr>
              <w:jc w:val="center"/>
              <w:rPr>
                <w:rFonts w:cstheme="minorHAnsi"/>
              </w:rPr>
            </w:pPr>
            <w:r w:rsidRPr="00207404">
              <w:rPr>
                <w:rFonts w:cstheme="minorHAnsi"/>
              </w:rPr>
              <w:t>7</w:t>
            </w:r>
          </w:p>
        </w:tc>
        <w:tc>
          <w:tcPr>
            <w:tcW w:w="2797" w:type="dxa"/>
          </w:tcPr>
          <w:p w14:paraId="7C53E8BE" w14:textId="06F42538" w:rsidR="00761C58" w:rsidRPr="00207404" w:rsidRDefault="00761C58" w:rsidP="00761C58">
            <w:pPr>
              <w:jc w:val="center"/>
              <w:rPr>
                <w:rFonts w:cstheme="minorHAnsi"/>
              </w:rPr>
            </w:pPr>
            <w:r w:rsidRPr="00207404">
              <w:rPr>
                <w:rFonts w:cstheme="minorHAnsi"/>
              </w:rPr>
              <w:t>3 hours</w:t>
            </w:r>
          </w:p>
        </w:tc>
      </w:tr>
      <w:tr w:rsidR="00761C58" w14:paraId="3A8E58E2" w14:textId="77777777" w:rsidTr="00761C58">
        <w:trPr>
          <w:trHeight w:val="281"/>
        </w:trPr>
        <w:tc>
          <w:tcPr>
            <w:tcW w:w="1133" w:type="dxa"/>
          </w:tcPr>
          <w:p w14:paraId="5922958B" w14:textId="347C56D7" w:rsidR="00761C58" w:rsidRPr="00207404" w:rsidRDefault="00761C58" w:rsidP="00761C58">
            <w:pPr>
              <w:jc w:val="center"/>
              <w:rPr>
                <w:rFonts w:cstheme="minorHAnsi"/>
              </w:rPr>
            </w:pPr>
            <w:r w:rsidRPr="00207404">
              <w:rPr>
                <w:rFonts w:cstheme="minorHAnsi"/>
              </w:rPr>
              <w:t>8</w:t>
            </w:r>
          </w:p>
        </w:tc>
        <w:tc>
          <w:tcPr>
            <w:tcW w:w="2797" w:type="dxa"/>
          </w:tcPr>
          <w:p w14:paraId="1ECFD110" w14:textId="07771D44" w:rsidR="00761C58" w:rsidRPr="00207404" w:rsidRDefault="00761C58" w:rsidP="00761C58">
            <w:pPr>
              <w:jc w:val="center"/>
              <w:rPr>
                <w:rFonts w:cstheme="minorHAnsi"/>
              </w:rPr>
            </w:pPr>
            <w:r w:rsidRPr="00207404">
              <w:rPr>
                <w:rFonts w:cstheme="minorHAnsi"/>
              </w:rPr>
              <w:t>4.5 hours</w:t>
            </w:r>
          </w:p>
        </w:tc>
      </w:tr>
      <w:tr w:rsidR="00761C58" w14:paraId="59272EDA" w14:textId="77777777" w:rsidTr="00761C58">
        <w:trPr>
          <w:trHeight w:val="281"/>
        </w:trPr>
        <w:tc>
          <w:tcPr>
            <w:tcW w:w="1133" w:type="dxa"/>
          </w:tcPr>
          <w:p w14:paraId="551F8233" w14:textId="211C35B9" w:rsidR="00761C58" w:rsidRPr="00207404" w:rsidRDefault="00761C58" w:rsidP="00761C58">
            <w:pPr>
              <w:jc w:val="center"/>
              <w:rPr>
                <w:rFonts w:cstheme="minorHAnsi"/>
              </w:rPr>
            </w:pPr>
            <w:r w:rsidRPr="00207404">
              <w:rPr>
                <w:rFonts w:cstheme="minorHAnsi"/>
              </w:rPr>
              <w:t>9</w:t>
            </w:r>
          </w:p>
        </w:tc>
        <w:tc>
          <w:tcPr>
            <w:tcW w:w="2797" w:type="dxa"/>
          </w:tcPr>
          <w:p w14:paraId="34D2BAFD" w14:textId="65163CE1" w:rsidR="00761C58" w:rsidRPr="00207404" w:rsidRDefault="00761C58" w:rsidP="00761C58">
            <w:pPr>
              <w:jc w:val="center"/>
              <w:rPr>
                <w:rFonts w:cstheme="minorHAnsi"/>
              </w:rPr>
            </w:pPr>
            <w:r w:rsidRPr="00207404">
              <w:rPr>
                <w:rFonts w:cstheme="minorHAnsi"/>
              </w:rPr>
              <w:t>3 hours</w:t>
            </w:r>
          </w:p>
        </w:tc>
      </w:tr>
      <w:tr w:rsidR="00761C58" w14:paraId="215D6F6B" w14:textId="77777777" w:rsidTr="00761C58">
        <w:trPr>
          <w:trHeight w:val="281"/>
        </w:trPr>
        <w:tc>
          <w:tcPr>
            <w:tcW w:w="1133" w:type="dxa"/>
          </w:tcPr>
          <w:p w14:paraId="0EDFAEE9" w14:textId="575E3626" w:rsidR="00761C58" w:rsidRPr="00207404" w:rsidRDefault="00761C58" w:rsidP="00761C58">
            <w:pPr>
              <w:jc w:val="center"/>
              <w:rPr>
                <w:rFonts w:cstheme="minorHAnsi"/>
              </w:rPr>
            </w:pPr>
            <w:r w:rsidRPr="00207404">
              <w:rPr>
                <w:rFonts w:cstheme="minorHAnsi"/>
              </w:rPr>
              <w:t>10</w:t>
            </w:r>
          </w:p>
        </w:tc>
        <w:tc>
          <w:tcPr>
            <w:tcW w:w="2797" w:type="dxa"/>
          </w:tcPr>
          <w:p w14:paraId="3645D34C" w14:textId="646EE100" w:rsidR="00761C58" w:rsidRPr="00207404" w:rsidRDefault="00761C58" w:rsidP="00761C58">
            <w:pPr>
              <w:jc w:val="center"/>
              <w:rPr>
                <w:rFonts w:cstheme="minorHAnsi"/>
              </w:rPr>
            </w:pPr>
            <w:r w:rsidRPr="00207404">
              <w:rPr>
                <w:rFonts w:cstheme="minorHAnsi"/>
              </w:rPr>
              <w:t>1.5 hours</w:t>
            </w:r>
          </w:p>
        </w:tc>
      </w:tr>
    </w:tbl>
    <w:p w14:paraId="09F945B3" w14:textId="77777777" w:rsidR="00FA6AAC" w:rsidRPr="007145CA" w:rsidRDefault="00FA6AAC" w:rsidP="005A3A28">
      <w:pPr>
        <w:spacing w:after="0" w:line="240" w:lineRule="auto"/>
        <w:rPr>
          <w:rFonts w:cstheme="minorHAnsi"/>
          <w:b/>
          <w:bCs/>
        </w:rPr>
      </w:pPr>
    </w:p>
    <w:p w14:paraId="3A208B94" w14:textId="77777777" w:rsidR="002B7EFE" w:rsidRPr="007145CA" w:rsidRDefault="002B7EFE" w:rsidP="005A3A28">
      <w:pPr>
        <w:shd w:val="clear" w:color="auto" w:fill="FFFFFF"/>
        <w:spacing w:after="0" w:line="240" w:lineRule="auto"/>
        <w:outlineLvl w:val="1"/>
        <w:rPr>
          <w:rFonts w:eastAsia="Times New Roman" w:cstheme="minorHAnsi"/>
          <w:b/>
          <w:bCs/>
        </w:rPr>
      </w:pPr>
    </w:p>
    <w:p w14:paraId="13D1A2AA" w14:textId="59132344" w:rsidR="007E667A" w:rsidRPr="00991958" w:rsidRDefault="003B7F8B" w:rsidP="005A3A28">
      <w:pPr>
        <w:shd w:val="clear" w:color="auto" w:fill="FFFFFF"/>
        <w:spacing w:after="0" w:line="240" w:lineRule="auto"/>
        <w:outlineLvl w:val="1"/>
        <w:rPr>
          <w:rFonts w:eastAsia="Times New Roman" w:cstheme="minorHAnsi"/>
          <w:b/>
          <w:bCs/>
          <w:sz w:val="28"/>
          <w:szCs w:val="28"/>
        </w:rPr>
      </w:pPr>
      <w:r w:rsidRPr="00991958">
        <w:rPr>
          <w:rFonts w:eastAsia="Times New Roman" w:cstheme="minorHAnsi"/>
          <w:b/>
          <w:bCs/>
          <w:sz w:val="28"/>
          <w:szCs w:val="28"/>
        </w:rPr>
        <w:t>CE/CME Credit Information</w:t>
      </w:r>
      <w:r w:rsidR="000540D0" w:rsidRPr="00991958">
        <w:rPr>
          <w:rFonts w:eastAsia="Times New Roman" w:cstheme="minorHAnsi"/>
          <w:b/>
          <w:bCs/>
          <w:sz w:val="28"/>
          <w:szCs w:val="28"/>
        </w:rPr>
        <w:t>:</w:t>
      </w:r>
    </w:p>
    <w:p w14:paraId="4E3CDA1C" w14:textId="3BC5CAE2" w:rsidR="000540D0" w:rsidRDefault="000540D0" w:rsidP="005A3A28">
      <w:pPr>
        <w:shd w:val="clear" w:color="auto" w:fill="FFFFFF"/>
        <w:spacing w:after="0" w:line="240" w:lineRule="auto"/>
        <w:outlineLvl w:val="1"/>
      </w:pPr>
      <w:r w:rsidRPr="000540D0">
        <w:rPr>
          <w:rFonts w:eastAsia="Times New Roman" w:cstheme="minorHAnsi"/>
        </w:rPr>
        <w:t xml:space="preserve">This </w:t>
      </w:r>
      <w:r w:rsidR="000C2D65">
        <w:rPr>
          <w:rFonts w:eastAsia="Times New Roman" w:cstheme="minorHAnsi"/>
        </w:rPr>
        <w:t xml:space="preserve">non-live </w:t>
      </w:r>
      <w:r w:rsidRPr="000540D0">
        <w:rPr>
          <w:rFonts w:eastAsia="Times New Roman" w:cstheme="minorHAnsi"/>
        </w:rPr>
        <w:t xml:space="preserve">distance learning course is approved for 30 CE hours. Please click here for complete CE information: </w:t>
      </w:r>
      <w:hyperlink r:id="rId8" w:history="1">
        <w:r w:rsidRPr="000540D0">
          <w:rPr>
            <w:rStyle w:val="Hyperlink"/>
          </w:rPr>
          <w:t>https://www.stressedteens.com/ce-information</w:t>
        </w:r>
      </w:hyperlink>
      <w:r w:rsidRPr="000540D0">
        <w:t xml:space="preserve"> </w:t>
      </w:r>
    </w:p>
    <w:p w14:paraId="52AFF07D" w14:textId="2A631B06" w:rsidR="009F0BBF" w:rsidRDefault="009F0BBF" w:rsidP="005A3A28">
      <w:pPr>
        <w:shd w:val="clear" w:color="auto" w:fill="FFFFFF"/>
        <w:spacing w:after="0" w:line="240" w:lineRule="auto"/>
        <w:outlineLvl w:val="1"/>
      </w:pPr>
    </w:p>
    <w:p w14:paraId="5A141131" w14:textId="77777777" w:rsidR="00DB310F" w:rsidRPr="00DB310F" w:rsidRDefault="00DB310F" w:rsidP="00DB310F">
      <w:pPr>
        <w:autoSpaceDE w:val="0"/>
        <w:autoSpaceDN w:val="0"/>
        <w:adjustRightInd w:val="0"/>
        <w:spacing w:after="0" w:line="240" w:lineRule="auto"/>
        <w:rPr>
          <w:rFonts w:cstheme="minorHAnsi"/>
          <w:b/>
          <w:bCs/>
          <w:color w:val="222222"/>
        </w:rPr>
      </w:pPr>
      <w:r w:rsidRPr="00DB310F">
        <w:rPr>
          <w:rFonts w:cstheme="minorHAnsi"/>
          <w:b/>
          <w:bCs/>
          <w:color w:val="222222"/>
        </w:rPr>
        <w:t>Course launch</w:t>
      </w:r>
    </w:p>
    <w:p w14:paraId="4EE45C77" w14:textId="7E7C1917" w:rsidR="00DB310F" w:rsidRPr="00DB310F" w:rsidRDefault="003E4B15" w:rsidP="00DB310F">
      <w:pPr>
        <w:autoSpaceDE w:val="0"/>
        <w:autoSpaceDN w:val="0"/>
        <w:adjustRightInd w:val="0"/>
        <w:spacing w:after="0" w:line="240" w:lineRule="auto"/>
        <w:rPr>
          <w:rFonts w:cstheme="minorHAnsi"/>
          <w:color w:val="222222"/>
        </w:rPr>
      </w:pPr>
      <w:r>
        <w:rPr>
          <w:rFonts w:cstheme="minorHAnsi"/>
          <w:color w:val="222222"/>
        </w:rPr>
        <w:t>9</w:t>
      </w:r>
      <w:r w:rsidR="00DB310F" w:rsidRPr="00DB310F">
        <w:rPr>
          <w:rFonts w:cstheme="minorHAnsi"/>
          <w:color w:val="222222"/>
        </w:rPr>
        <w:t>/1</w:t>
      </w:r>
      <w:r>
        <w:rPr>
          <w:rFonts w:cstheme="minorHAnsi"/>
          <w:color w:val="222222"/>
        </w:rPr>
        <w:t>5</w:t>
      </w:r>
      <w:r w:rsidR="00DB310F" w:rsidRPr="00DB310F">
        <w:rPr>
          <w:rFonts w:cstheme="minorHAnsi"/>
          <w:color w:val="222222"/>
        </w:rPr>
        <w:t>/202</w:t>
      </w:r>
      <w:r>
        <w:rPr>
          <w:rFonts w:cstheme="minorHAnsi"/>
          <w:color w:val="222222"/>
        </w:rPr>
        <w:t>1</w:t>
      </w:r>
    </w:p>
    <w:p w14:paraId="3363F0D0" w14:textId="6F7547CC" w:rsidR="00DB310F" w:rsidRPr="00DB310F" w:rsidRDefault="00DB310F" w:rsidP="00DB310F">
      <w:pPr>
        <w:autoSpaceDE w:val="0"/>
        <w:autoSpaceDN w:val="0"/>
        <w:adjustRightInd w:val="0"/>
        <w:spacing w:after="0" w:line="240" w:lineRule="auto"/>
        <w:rPr>
          <w:rFonts w:cstheme="minorHAnsi"/>
          <w:b/>
          <w:bCs/>
          <w:color w:val="222222"/>
        </w:rPr>
      </w:pPr>
      <w:r w:rsidRPr="00DB310F">
        <w:rPr>
          <w:rFonts w:cstheme="minorHAnsi"/>
          <w:b/>
          <w:bCs/>
          <w:color w:val="222222"/>
        </w:rPr>
        <w:t>Course CE review</w:t>
      </w:r>
      <w:r w:rsidR="003E4B15">
        <w:rPr>
          <w:rFonts w:cstheme="minorHAnsi"/>
          <w:b/>
          <w:bCs/>
          <w:color w:val="222222"/>
        </w:rPr>
        <w:t>/expiration</w:t>
      </w:r>
      <w:r w:rsidRPr="00DB310F">
        <w:rPr>
          <w:rFonts w:cstheme="minorHAnsi"/>
          <w:b/>
          <w:bCs/>
          <w:color w:val="222222"/>
        </w:rPr>
        <w:t xml:space="preserve"> date:</w:t>
      </w:r>
    </w:p>
    <w:p w14:paraId="1C1A1EED" w14:textId="3FEED1DF" w:rsidR="00DB310F" w:rsidRPr="00DB310F" w:rsidRDefault="003E4B15" w:rsidP="00DB310F">
      <w:pPr>
        <w:autoSpaceDE w:val="0"/>
        <w:autoSpaceDN w:val="0"/>
        <w:adjustRightInd w:val="0"/>
        <w:spacing w:after="0" w:line="240" w:lineRule="auto"/>
        <w:rPr>
          <w:rFonts w:cstheme="minorHAnsi"/>
          <w:color w:val="222222"/>
        </w:rPr>
      </w:pPr>
      <w:r>
        <w:rPr>
          <w:rFonts w:cstheme="minorHAnsi"/>
          <w:color w:val="222222"/>
        </w:rPr>
        <w:t>9/15/2024</w:t>
      </w:r>
      <w:r>
        <w:rPr>
          <w:rFonts w:cstheme="minorHAnsi"/>
          <w:color w:val="222222"/>
        </w:rPr>
        <w:tab/>
      </w:r>
    </w:p>
    <w:p w14:paraId="55F644CD" w14:textId="77777777" w:rsidR="003E4B15" w:rsidRDefault="003E4B15" w:rsidP="00991958">
      <w:pPr>
        <w:shd w:val="clear" w:color="auto" w:fill="FFFFFF"/>
        <w:spacing w:after="0" w:line="240" w:lineRule="auto"/>
        <w:outlineLvl w:val="1"/>
        <w:rPr>
          <w:b/>
          <w:bCs/>
          <w:sz w:val="28"/>
          <w:szCs w:val="28"/>
        </w:rPr>
      </w:pPr>
    </w:p>
    <w:p w14:paraId="7A5ACBDF" w14:textId="597A40A7" w:rsidR="00C41F40" w:rsidRDefault="009F0BBF" w:rsidP="0038416E">
      <w:pPr>
        <w:shd w:val="clear" w:color="auto" w:fill="FFFFFF"/>
        <w:spacing w:after="0" w:line="240" w:lineRule="auto"/>
        <w:outlineLvl w:val="1"/>
        <w:rPr>
          <w:rFonts w:cstheme="minorHAnsi"/>
          <w:bCs/>
        </w:rPr>
      </w:pPr>
      <w:r w:rsidRPr="00991958">
        <w:rPr>
          <w:b/>
          <w:bCs/>
          <w:sz w:val="28"/>
          <w:szCs w:val="28"/>
        </w:rPr>
        <w:t>Speaker/Planner Conflict of Interest Disclosures:</w:t>
      </w:r>
      <w:r w:rsidR="00C41F40">
        <w:rPr>
          <w:rFonts w:ascii="Raleway" w:hAnsi="Raleway"/>
          <w:b/>
          <w:bCs/>
          <w:color w:val="515151"/>
          <w:sz w:val="27"/>
          <w:szCs w:val="27"/>
          <w:shd w:val="clear" w:color="auto" w:fill="FFFFFF"/>
        </w:rPr>
        <w:br/>
      </w:r>
    </w:p>
    <w:p w14:paraId="5C27CCD3" w14:textId="5DD61F1A" w:rsidR="0038416E" w:rsidRDefault="0038416E" w:rsidP="0038416E">
      <w:pPr>
        <w:spacing w:after="0" w:line="240" w:lineRule="auto"/>
        <w:ind w:left="-270"/>
        <w:jc w:val="both"/>
        <w:rPr>
          <w:rFonts w:cstheme="minorHAnsi"/>
          <w:bCs/>
        </w:rPr>
      </w:pPr>
      <w:r>
        <w:rPr>
          <w:rFonts w:cstheme="minorHAnsi"/>
          <w:bCs/>
        </w:rPr>
        <w:t>Praxis Continuing Education and Training</w:t>
      </w:r>
      <w:r w:rsidRPr="0088355A">
        <w:rPr>
          <w:rFonts w:cstheme="minorHAnsi"/>
          <w:bCs/>
        </w:rPr>
        <w:t xml:space="preserve"> is responsible for the content, quality and scientific integrity of all CE/CME activities certified for credit. When an educational activity is offered for medical (CME), Nursing (ANCC) and/or Psychology (APA) continuing education credit, participants must be informed as to the source, amount, nature, and disposition of any funding used to support the activity, whether in the form of educational grants, cash contributions, or in-kind contributions.  Individuals in a position to influence course </w:t>
      </w:r>
      <w:r w:rsidRPr="0088355A">
        <w:rPr>
          <w:rFonts w:cstheme="minorHAnsi"/>
          <w:bCs/>
        </w:rPr>
        <w:lastRenderedPageBreak/>
        <w:t>content must also disclose whether they have one or more relevant financial relationships with</w:t>
      </w:r>
      <w:r>
        <w:rPr>
          <w:rFonts w:cstheme="minorHAnsi"/>
          <w:bCs/>
        </w:rPr>
        <w:t xml:space="preserve"> ineligible </w:t>
      </w:r>
      <w:r w:rsidRPr="0088355A">
        <w:rPr>
          <w:rFonts w:cstheme="minorHAnsi"/>
          <w:bCs/>
        </w:rPr>
        <w:t>companies</w:t>
      </w:r>
      <w:r>
        <w:rPr>
          <w:rFonts w:cstheme="minorHAnsi"/>
          <w:bCs/>
        </w:rPr>
        <w:t>.</w:t>
      </w:r>
    </w:p>
    <w:p w14:paraId="7DE9A1D3" w14:textId="77777777" w:rsidR="0038416E" w:rsidRDefault="0038416E" w:rsidP="0038416E">
      <w:pPr>
        <w:spacing w:after="0" w:line="240" w:lineRule="auto"/>
        <w:ind w:left="-270"/>
        <w:jc w:val="both"/>
        <w:rPr>
          <w:rFonts w:cstheme="minorHAnsi"/>
          <w:bCs/>
        </w:rPr>
      </w:pPr>
    </w:p>
    <w:p w14:paraId="06F2206E" w14:textId="77777777" w:rsidR="0038416E" w:rsidRDefault="0038416E" w:rsidP="0038416E">
      <w:pPr>
        <w:spacing w:after="0" w:line="240" w:lineRule="auto"/>
        <w:ind w:left="-270"/>
        <w:jc w:val="both"/>
        <w:rPr>
          <w:rFonts w:cstheme="minorHAnsi"/>
          <w:bCs/>
        </w:rPr>
      </w:pPr>
      <w:r w:rsidRPr="00164D85">
        <w:rPr>
          <w:rFonts w:cstheme="minorHAnsi"/>
          <w:bCs/>
        </w:rPr>
        <w:t>We define ineligible companies as those whose primary business is producing, marketing, selling, re-selling, or distributing healthcare products used by or on patients. There is no minimum financial threshold;</w:t>
      </w:r>
      <w:r>
        <w:rPr>
          <w:rFonts w:cstheme="minorHAnsi"/>
          <w:bCs/>
        </w:rPr>
        <w:t xml:space="preserve"> individuals</w:t>
      </w:r>
      <w:r w:rsidRPr="00164D85">
        <w:rPr>
          <w:rFonts w:cstheme="minorHAnsi"/>
          <w:bCs/>
        </w:rPr>
        <w:t xml:space="preserve"> must disclose all financial relationships, regardless of the amount, with ineligible companies. We ask </w:t>
      </w:r>
      <w:r>
        <w:rPr>
          <w:rFonts w:cstheme="minorHAnsi"/>
          <w:bCs/>
        </w:rPr>
        <w:t>that</w:t>
      </w:r>
      <w:r w:rsidRPr="00164D85">
        <w:rPr>
          <w:rFonts w:cstheme="minorHAnsi"/>
          <w:bCs/>
        </w:rPr>
        <w:t xml:space="preserve"> disclose</w:t>
      </w:r>
      <w:r>
        <w:rPr>
          <w:rFonts w:cstheme="minorHAnsi"/>
          <w:bCs/>
        </w:rPr>
        <w:t>s are made</w:t>
      </w:r>
      <w:r w:rsidRPr="00164D85">
        <w:rPr>
          <w:rFonts w:cstheme="minorHAnsi"/>
          <w:bCs/>
        </w:rPr>
        <w:t xml:space="preserve"> regardless of whether </w:t>
      </w:r>
      <w:r>
        <w:rPr>
          <w:rFonts w:cstheme="minorHAnsi"/>
          <w:bCs/>
        </w:rPr>
        <w:t>the individual</w:t>
      </w:r>
      <w:r w:rsidRPr="00164D85">
        <w:rPr>
          <w:rFonts w:cstheme="minorHAnsi"/>
          <w:bCs/>
        </w:rPr>
        <w:t xml:space="preserve"> view</w:t>
      </w:r>
      <w:r>
        <w:rPr>
          <w:rFonts w:cstheme="minorHAnsi"/>
          <w:bCs/>
        </w:rPr>
        <w:t>s</w:t>
      </w:r>
      <w:r w:rsidRPr="00164D85">
        <w:rPr>
          <w:rFonts w:cstheme="minorHAnsi"/>
          <w:bCs/>
        </w:rPr>
        <w:t xml:space="preserve"> the financial relationships as relevant to the education. For more information on the Standards for Integrity and Independence in Accredited Continuing Education, please visit accme.org/standards.</w:t>
      </w:r>
    </w:p>
    <w:p w14:paraId="11D2CA58" w14:textId="77777777" w:rsidR="0038416E" w:rsidRPr="0088355A" w:rsidRDefault="0038416E" w:rsidP="0038416E">
      <w:pPr>
        <w:spacing w:after="0" w:line="240" w:lineRule="auto"/>
        <w:ind w:left="-270"/>
        <w:jc w:val="both"/>
        <w:rPr>
          <w:rFonts w:cstheme="minorHAnsi"/>
          <w:bCs/>
        </w:rPr>
      </w:pPr>
    </w:p>
    <w:p w14:paraId="5EA95627" w14:textId="77777777" w:rsidR="0038416E" w:rsidRPr="0088355A" w:rsidRDefault="0038416E" w:rsidP="0038416E">
      <w:pPr>
        <w:spacing w:after="0" w:line="240" w:lineRule="auto"/>
        <w:ind w:left="-270"/>
        <w:jc w:val="both"/>
        <w:rPr>
          <w:rFonts w:cstheme="minorHAnsi"/>
          <w:bCs/>
        </w:rPr>
      </w:pPr>
      <w:r w:rsidRPr="0088355A">
        <w:rPr>
          <w:rFonts w:cstheme="minorHAnsi"/>
          <w:bCs/>
        </w:rPr>
        <w:t xml:space="preserve">All those in a position to control the content of an education activity are asked to disclose any relevant financial relationships they have with any </w:t>
      </w:r>
      <w:r>
        <w:rPr>
          <w:rFonts w:cstheme="minorHAnsi"/>
          <w:bCs/>
        </w:rPr>
        <w:t>ineligible companies.</w:t>
      </w:r>
      <w:r w:rsidRPr="0088355A">
        <w:rPr>
          <w:rFonts w:cstheme="minorHAnsi"/>
          <w:bCs/>
        </w:rPr>
        <w:t xml:space="preserve"> </w:t>
      </w:r>
    </w:p>
    <w:p w14:paraId="215AFB40" w14:textId="77777777" w:rsidR="0038416E" w:rsidRPr="0088355A" w:rsidRDefault="0038416E" w:rsidP="0038416E">
      <w:pPr>
        <w:spacing w:after="0" w:line="240" w:lineRule="auto"/>
        <w:ind w:left="-270"/>
        <w:jc w:val="both"/>
        <w:rPr>
          <w:rFonts w:cstheme="minorHAnsi"/>
          <w:bCs/>
        </w:rPr>
      </w:pPr>
    </w:p>
    <w:p w14:paraId="622C840B" w14:textId="77777777" w:rsidR="0038416E" w:rsidRPr="0088355A" w:rsidRDefault="0038416E" w:rsidP="0038416E">
      <w:pPr>
        <w:spacing w:after="0" w:line="240" w:lineRule="auto"/>
        <w:ind w:left="-270" w:firstLine="270"/>
        <w:jc w:val="both"/>
        <w:rPr>
          <w:rFonts w:cstheme="minorHAnsi"/>
          <w:bCs/>
          <w:i/>
          <w:iCs/>
        </w:rPr>
      </w:pPr>
      <w:r w:rsidRPr="0088355A">
        <w:rPr>
          <w:rFonts w:cstheme="minorHAnsi"/>
          <w:bCs/>
          <w:i/>
          <w:iCs/>
        </w:rPr>
        <w:t>There is no commercial support for this activity.</w:t>
      </w:r>
    </w:p>
    <w:p w14:paraId="60D27A0D" w14:textId="77777777" w:rsidR="0038416E" w:rsidRDefault="0038416E" w:rsidP="0038416E">
      <w:pPr>
        <w:spacing w:after="0" w:line="240" w:lineRule="auto"/>
        <w:ind w:left="-270"/>
        <w:rPr>
          <w:rFonts w:cstheme="minorHAnsi"/>
          <w:bCs/>
          <w:i/>
          <w:iCs/>
        </w:rPr>
      </w:pPr>
    </w:p>
    <w:p w14:paraId="6F47F386" w14:textId="5DA0B80D" w:rsidR="009F0BBF" w:rsidRPr="0038416E" w:rsidRDefault="00C41F40" w:rsidP="0038416E">
      <w:pPr>
        <w:shd w:val="clear" w:color="auto" w:fill="FFFFFF"/>
        <w:spacing w:after="0" w:line="240" w:lineRule="auto"/>
        <w:outlineLvl w:val="1"/>
        <w:rPr>
          <w:rFonts w:ascii="Calibri" w:hAnsi="Calibri" w:cs="Calibri"/>
          <w:bCs/>
          <w:i/>
          <w:iCs/>
          <w:shd w:val="clear" w:color="auto" w:fill="FFFFFF"/>
        </w:rPr>
      </w:pPr>
      <w:r w:rsidRPr="0038416E">
        <w:rPr>
          <w:rStyle w:val="Strong"/>
          <w:rFonts w:ascii="Calibri" w:hAnsi="Calibri" w:cs="Calibri"/>
          <w:b w:val="0"/>
          <w:i/>
          <w:iCs/>
          <w:shd w:val="clear" w:color="auto" w:fill="FFFFFF"/>
        </w:rPr>
        <w:t>Gina Biegel</w:t>
      </w:r>
      <w:r w:rsidRPr="0038416E">
        <w:rPr>
          <w:rFonts w:ascii="Calibri" w:hAnsi="Calibri" w:cs="Calibri"/>
          <w:bCs/>
          <w:i/>
          <w:iCs/>
          <w:shd w:val="clear" w:color="auto" w:fill="FFFFFF"/>
        </w:rPr>
        <w:t> is the CEO of Stressed Teens. She also sells books and other educational materials. Gina may mention her company during her presentation.  Gina agrees to (1) mention other, similar products and services during her presentations, (2) refer to generic rather than brand names when possible, (3)</w:t>
      </w:r>
      <w:r w:rsidR="0038416E" w:rsidRPr="0038416E">
        <w:rPr>
          <w:rFonts w:ascii="Calibri" w:hAnsi="Calibri" w:cs="Calibri"/>
          <w:bCs/>
          <w:i/>
          <w:iCs/>
          <w:shd w:val="clear" w:color="auto" w:fill="FFFFFF"/>
        </w:rPr>
        <w:t xml:space="preserve"> </w:t>
      </w:r>
      <w:r w:rsidR="0038416E">
        <w:rPr>
          <w:rFonts w:ascii="Calibri" w:hAnsi="Calibri" w:cs="Calibri"/>
          <w:bCs/>
          <w:i/>
          <w:iCs/>
          <w:shd w:val="clear" w:color="auto" w:fill="FFFFFF"/>
        </w:rPr>
        <w:t>a</w:t>
      </w:r>
      <w:r w:rsidR="0038416E" w:rsidRPr="0038416E">
        <w:rPr>
          <w:rFonts w:ascii="Calibri" w:hAnsi="Calibri" w:cs="Calibri"/>
          <w:i/>
          <w:iCs/>
          <w:shd w:val="clear" w:color="auto" w:fill="FFFFFF"/>
        </w:rPr>
        <w:t>ttested that clinical recommendations are evidence-based and free of commercial bias.</w:t>
      </w:r>
    </w:p>
    <w:p w14:paraId="4BAE2F9B" w14:textId="77777777" w:rsidR="00C41F40" w:rsidRPr="00C41F40" w:rsidRDefault="00C41F40" w:rsidP="005A3A28">
      <w:pPr>
        <w:shd w:val="clear" w:color="auto" w:fill="FFFFFF"/>
        <w:spacing w:after="0" w:line="240" w:lineRule="auto"/>
        <w:outlineLvl w:val="1"/>
        <w:rPr>
          <w:rFonts w:eastAsia="Times New Roman" w:cstheme="minorHAnsi"/>
        </w:rPr>
      </w:pPr>
    </w:p>
    <w:p w14:paraId="0B8B03E5" w14:textId="77777777" w:rsidR="002B7EFE" w:rsidRPr="00C41F40" w:rsidRDefault="002B7EFE" w:rsidP="005A3A28">
      <w:pPr>
        <w:spacing w:after="0" w:line="240" w:lineRule="auto"/>
        <w:rPr>
          <w:rFonts w:cstheme="minorHAnsi"/>
        </w:rPr>
      </w:pPr>
    </w:p>
    <w:p w14:paraId="22815229" w14:textId="64DE0764" w:rsidR="007B7743" w:rsidRPr="00991958" w:rsidRDefault="00991958" w:rsidP="005A3A28">
      <w:pPr>
        <w:spacing w:after="0" w:line="240" w:lineRule="auto"/>
        <w:rPr>
          <w:rFonts w:cstheme="minorHAnsi"/>
          <w:b/>
          <w:bCs/>
          <w:sz w:val="28"/>
          <w:szCs w:val="28"/>
        </w:rPr>
      </w:pPr>
      <w:r>
        <w:rPr>
          <w:rFonts w:cstheme="minorHAnsi"/>
          <w:b/>
          <w:bCs/>
          <w:sz w:val="28"/>
          <w:szCs w:val="28"/>
        </w:rPr>
        <w:t xml:space="preserve">Course </w:t>
      </w:r>
      <w:r w:rsidR="000540D0" w:rsidRPr="00991958">
        <w:rPr>
          <w:rFonts w:cstheme="minorHAnsi"/>
          <w:b/>
          <w:bCs/>
          <w:sz w:val="28"/>
          <w:szCs w:val="28"/>
        </w:rPr>
        <w:t>References:</w:t>
      </w:r>
    </w:p>
    <w:p w14:paraId="34DB93E6" w14:textId="77777777" w:rsidR="009D6A19" w:rsidRPr="0066153B" w:rsidRDefault="009D6A19" w:rsidP="0066153B">
      <w:pPr>
        <w:rPr>
          <w:rFonts w:cstheme="minorHAnsi"/>
          <w:bCs/>
        </w:rPr>
      </w:pPr>
      <w:r w:rsidRPr="0066153B">
        <w:rPr>
          <w:rFonts w:cstheme="minorHAnsi"/>
          <w:bCs/>
        </w:rPr>
        <w:t xml:space="preserve">1) Edwards, M., Adams, E. M., Waldo, M., Hadfield, O. D., &amp; Biegel, G. M. (2014). Effects of a mindfulness group on Latino adolescent students: Examining levels of perceived stress, mindfulness, self-compassion, and psychological symptoms. </w:t>
      </w:r>
      <w:r w:rsidRPr="0066153B">
        <w:rPr>
          <w:rFonts w:cstheme="minorHAnsi"/>
          <w:bCs/>
          <w:i/>
        </w:rPr>
        <w:t>The Journal for Specialists in Group Work, 39</w:t>
      </w:r>
      <w:r w:rsidRPr="0066153B">
        <w:rPr>
          <w:rFonts w:cstheme="minorHAnsi"/>
          <w:bCs/>
        </w:rPr>
        <w:t>(2)</w:t>
      </w:r>
      <w:r w:rsidRPr="0066153B">
        <w:rPr>
          <w:rFonts w:cstheme="minorHAnsi"/>
          <w:bCs/>
          <w:i/>
        </w:rPr>
        <w:t xml:space="preserve">, </w:t>
      </w:r>
      <w:r w:rsidRPr="0066153B">
        <w:rPr>
          <w:rFonts w:cstheme="minorHAnsi"/>
          <w:bCs/>
        </w:rPr>
        <w:t>145–163.</w:t>
      </w:r>
    </w:p>
    <w:p w14:paraId="66C5A369" w14:textId="56008E7C" w:rsidR="009D6A19" w:rsidRDefault="009D6A19" w:rsidP="0066153B">
      <w:pPr>
        <w:pStyle w:val="textbox"/>
        <w:keepNext/>
        <w:spacing w:before="0" w:beforeAutospacing="0" w:after="0" w:afterAutospacing="0"/>
        <w:contextualSpacing/>
        <w:rPr>
          <w:rFonts w:asciiTheme="minorHAnsi" w:hAnsiTheme="minorHAnsi" w:cstheme="minorHAnsi"/>
          <w:bCs/>
          <w:sz w:val="22"/>
          <w:szCs w:val="22"/>
        </w:rPr>
      </w:pPr>
      <w:r w:rsidRPr="0066153B">
        <w:rPr>
          <w:rFonts w:asciiTheme="minorHAnsi" w:hAnsiTheme="minorHAnsi" w:cstheme="minorHAnsi"/>
          <w:bCs/>
          <w:sz w:val="22"/>
          <w:szCs w:val="22"/>
        </w:rPr>
        <w:t xml:space="preserve">2) Brown, K. W., West, A. M., </w:t>
      </w:r>
      <w:proofErr w:type="spellStart"/>
      <w:r w:rsidRPr="0066153B">
        <w:rPr>
          <w:rFonts w:asciiTheme="minorHAnsi" w:hAnsiTheme="minorHAnsi" w:cstheme="minorHAnsi"/>
          <w:bCs/>
          <w:sz w:val="22"/>
          <w:szCs w:val="22"/>
        </w:rPr>
        <w:t>Loverich</w:t>
      </w:r>
      <w:proofErr w:type="spellEnd"/>
      <w:r w:rsidRPr="0066153B">
        <w:rPr>
          <w:rFonts w:asciiTheme="minorHAnsi" w:hAnsiTheme="minorHAnsi" w:cstheme="minorHAnsi"/>
          <w:bCs/>
          <w:sz w:val="22"/>
          <w:szCs w:val="22"/>
        </w:rPr>
        <w:t xml:space="preserve">, T. M., &amp; Biegel, G. M. (2011).  Assessing adolescent mindfulness: Validation of an adapted mindful attention awareness scale in adolescent normative and psychiatric populations. </w:t>
      </w:r>
      <w:r w:rsidRPr="0066153B">
        <w:rPr>
          <w:rFonts w:asciiTheme="minorHAnsi" w:hAnsiTheme="minorHAnsi" w:cstheme="minorHAnsi"/>
          <w:bCs/>
          <w:i/>
          <w:iCs/>
          <w:sz w:val="22"/>
          <w:szCs w:val="22"/>
        </w:rPr>
        <w:t>Psychological Assessment, 23</w:t>
      </w:r>
      <w:proofErr w:type="gramStart"/>
      <w:r w:rsidRPr="0066153B">
        <w:rPr>
          <w:rFonts w:asciiTheme="minorHAnsi" w:hAnsiTheme="minorHAnsi" w:cstheme="minorHAnsi"/>
          <w:bCs/>
          <w:i/>
          <w:iCs/>
          <w:sz w:val="22"/>
          <w:szCs w:val="22"/>
        </w:rPr>
        <w:t>/(</w:t>
      </w:r>
      <w:proofErr w:type="gramEnd"/>
      <w:r w:rsidRPr="0066153B">
        <w:rPr>
          <w:rFonts w:asciiTheme="minorHAnsi" w:hAnsiTheme="minorHAnsi" w:cstheme="minorHAnsi"/>
          <w:bCs/>
          <w:i/>
          <w:iCs/>
          <w:sz w:val="22"/>
          <w:szCs w:val="22"/>
        </w:rPr>
        <w:t>4),</w:t>
      </w:r>
      <w:r w:rsidRPr="0066153B">
        <w:rPr>
          <w:rFonts w:asciiTheme="minorHAnsi" w:hAnsiTheme="minorHAnsi" w:cstheme="minorHAnsi"/>
          <w:bCs/>
          <w:sz w:val="22"/>
          <w:szCs w:val="22"/>
        </w:rPr>
        <w:t xml:space="preserve"> 1023–1033.</w:t>
      </w:r>
    </w:p>
    <w:p w14:paraId="6E670A6E" w14:textId="77777777" w:rsidR="002D352E" w:rsidRPr="0066153B" w:rsidRDefault="002D352E" w:rsidP="0066153B">
      <w:pPr>
        <w:pStyle w:val="textbox"/>
        <w:keepNext/>
        <w:spacing w:before="0" w:beforeAutospacing="0" w:after="0" w:afterAutospacing="0"/>
        <w:contextualSpacing/>
        <w:rPr>
          <w:rFonts w:asciiTheme="minorHAnsi" w:hAnsiTheme="minorHAnsi" w:cstheme="minorHAnsi"/>
          <w:bCs/>
          <w:sz w:val="22"/>
          <w:szCs w:val="22"/>
        </w:rPr>
      </w:pPr>
    </w:p>
    <w:p w14:paraId="471AF093" w14:textId="02080092" w:rsidR="009D6A19" w:rsidRDefault="009D6A19" w:rsidP="0066153B">
      <w:pPr>
        <w:pStyle w:val="textbox"/>
        <w:spacing w:before="0" w:beforeAutospacing="0" w:after="0" w:afterAutospacing="0"/>
        <w:rPr>
          <w:rFonts w:asciiTheme="minorHAnsi" w:hAnsiTheme="minorHAnsi" w:cstheme="minorHAnsi"/>
          <w:bCs/>
          <w:sz w:val="22"/>
          <w:szCs w:val="22"/>
        </w:rPr>
      </w:pPr>
      <w:r w:rsidRPr="0066153B">
        <w:rPr>
          <w:rFonts w:asciiTheme="minorHAnsi" w:hAnsiTheme="minorHAnsi" w:cstheme="minorHAnsi"/>
          <w:bCs/>
          <w:sz w:val="22"/>
          <w:szCs w:val="22"/>
        </w:rPr>
        <w:t xml:space="preserve">3) Meiklejohn, J., Phillips, C., Freedman, M. L., Griffin, M. L., Biegel, G. M., Roach, A., … Saltzman, A. (2012). Integrating mindfulness training into K–12 education: Fostering the resilience of teachers and students. </w:t>
      </w:r>
      <w:r w:rsidRPr="0066153B">
        <w:rPr>
          <w:rFonts w:asciiTheme="minorHAnsi" w:hAnsiTheme="minorHAnsi" w:cstheme="minorHAnsi"/>
          <w:bCs/>
          <w:i/>
          <w:iCs/>
          <w:sz w:val="22"/>
          <w:szCs w:val="22"/>
        </w:rPr>
        <w:t>Mindfulness, 3(4),</w:t>
      </w:r>
      <w:r w:rsidRPr="0066153B">
        <w:rPr>
          <w:rFonts w:asciiTheme="minorHAnsi" w:hAnsiTheme="minorHAnsi" w:cstheme="minorHAnsi"/>
          <w:bCs/>
          <w:sz w:val="22"/>
          <w:szCs w:val="22"/>
        </w:rPr>
        <w:t xml:space="preserve"> 291–307</w:t>
      </w:r>
    </w:p>
    <w:p w14:paraId="080A9604" w14:textId="1929DB0B" w:rsidR="002D352E" w:rsidRPr="00307316" w:rsidRDefault="002D352E" w:rsidP="00307316">
      <w:pPr>
        <w:pStyle w:val="textbox"/>
        <w:spacing w:before="0" w:beforeAutospacing="0" w:after="0" w:afterAutospacing="0"/>
        <w:rPr>
          <w:rFonts w:asciiTheme="minorHAnsi" w:hAnsiTheme="minorHAnsi" w:cstheme="minorHAnsi"/>
          <w:bCs/>
          <w:sz w:val="20"/>
          <w:szCs w:val="20"/>
        </w:rPr>
      </w:pPr>
    </w:p>
    <w:p w14:paraId="78426DC4" w14:textId="189FC5ED" w:rsidR="000540D0" w:rsidRPr="00F45975" w:rsidRDefault="002D352E" w:rsidP="00307316">
      <w:pPr>
        <w:pStyle w:val="textbox"/>
        <w:keepNext/>
        <w:spacing w:before="0" w:beforeAutospacing="0" w:after="0" w:afterAutospacing="0"/>
        <w:contextualSpacing/>
        <w:rPr>
          <w:rFonts w:asciiTheme="minorHAnsi" w:hAnsiTheme="minorHAnsi" w:cstheme="minorHAnsi"/>
          <w:bCs/>
          <w:sz w:val="22"/>
          <w:szCs w:val="22"/>
        </w:rPr>
      </w:pPr>
      <w:r w:rsidRPr="00F45975">
        <w:rPr>
          <w:rFonts w:asciiTheme="minorHAnsi" w:hAnsiTheme="minorHAnsi" w:cstheme="minorHAnsi"/>
          <w:bCs/>
          <w:sz w:val="22"/>
          <w:szCs w:val="22"/>
        </w:rPr>
        <w:t>4)</w:t>
      </w:r>
      <w:r w:rsidR="00307316" w:rsidRPr="00F45975">
        <w:rPr>
          <w:rFonts w:asciiTheme="minorHAnsi" w:hAnsiTheme="minorHAnsi" w:cstheme="minorHAnsi"/>
          <w:bCs/>
          <w:sz w:val="22"/>
          <w:szCs w:val="22"/>
        </w:rPr>
        <w:t xml:space="preserve"> Van Vliet, K. J., </w:t>
      </w:r>
      <w:proofErr w:type="spellStart"/>
      <w:r w:rsidR="00307316" w:rsidRPr="00F45975">
        <w:rPr>
          <w:rFonts w:asciiTheme="minorHAnsi" w:hAnsiTheme="minorHAnsi" w:cstheme="minorHAnsi"/>
          <w:bCs/>
          <w:sz w:val="22"/>
          <w:szCs w:val="22"/>
        </w:rPr>
        <w:t>Foskett</w:t>
      </w:r>
      <w:proofErr w:type="spellEnd"/>
      <w:r w:rsidR="00307316" w:rsidRPr="00F45975">
        <w:rPr>
          <w:rFonts w:asciiTheme="minorHAnsi" w:hAnsiTheme="minorHAnsi" w:cstheme="minorHAnsi"/>
          <w:bCs/>
          <w:sz w:val="22"/>
          <w:szCs w:val="22"/>
        </w:rPr>
        <w:t xml:space="preserve">, A. J., Williams, J. L., Singhal, A., </w:t>
      </w:r>
      <w:proofErr w:type="spellStart"/>
      <w:r w:rsidR="00307316" w:rsidRPr="00F45975">
        <w:rPr>
          <w:rFonts w:asciiTheme="minorHAnsi" w:hAnsiTheme="minorHAnsi" w:cstheme="minorHAnsi"/>
          <w:bCs/>
          <w:sz w:val="22"/>
          <w:szCs w:val="22"/>
        </w:rPr>
        <w:t>Dolcos</w:t>
      </w:r>
      <w:proofErr w:type="spellEnd"/>
      <w:r w:rsidR="00307316" w:rsidRPr="00F45975">
        <w:rPr>
          <w:rFonts w:asciiTheme="minorHAnsi" w:hAnsiTheme="minorHAnsi" w:cstheme="minorHAnsi"/>
          <w:bCs/>
          <w:sz w:val="22"/>
          <w:szCs w:val="22"/>
        </w:rPr>
        <w:t>, F., &amp; Vohra, S. (2017). Impact of a mindfulness-based stress reduction program from the perspective of adolescents with serious mental health concerns. Child &amp; Adolescent Mental Health, 22(1), 16–22. https://doi.org/10.1111/camh.12170 Article Also Attached to this Email.</w:t>
      </w:r>
    </w:p>
    <w:p w14:paraId="3BC6913F" w14:textId="4BBEEECF" w:rsidR="006F0411" w:rsidRDefault="006F0411" w:rsidP="005A3A28">
      <w:pPr>
        <w:spacing w:after="0" w:line="240" w:lineRule="auto"/>
        <w:rPr>
          <w:rFonts w:cstheme="minorHAnsi"/>
          <w:b/>
          <w:bCs/>
        </w:rPr>
      </w:pPr>
    </w:p>
    <w:p w14:paraId="76DC5BA1" w14:textId="3FAF8A9D" w:rsidR="006F0411" w:rsidRDefault="006F0411" w:rsidP="005A3A28">
      <w:pPr>
        <w:spacing w:after="0" w:line="240" w:lineRule="auto"/>
        <w:rPr>
          <w:rFonts w:cstheme="minorHAnsi"/>
          <w:b/>
          <w:bCs/>
        </w:rPr>
      </w:pPr>
    </w:p>
    <w:p w14:paraId="6C01AC90" w14:textId="77777777" w:rsidR="002B7EFE" w:rsidRPr="00991958" w:rsidRDefault="002B7EFE" w:rsidP="002B7EFE">
      <w:pPr>
        <w:spacing w:after="0" w:line="240" w:lineRule="auto"/>
        <w:rPr>
          <w:rFonts w:cstheme="minorHAnsi"/>
          <w:b/>
          <w:bCs/>
          <w:sz w:val="28"/>
          <w:szCs w:val="28"/>
        </w:rPr>
      </w:pPr>
      <w:r w:rsidRPr="00991958">
        <w:rPr>
          <w:rFonts w:cstheme="minorHAnsi"/>
          <w:b/>
          <w:bCs/>
          <w:sz w:val="28"/>
          <w:szCs w:val="28"/>
        </w:rPr>
        <w:t>CE Course Completion Requirements:</w:t>
      </w:r>
    </w:p>
    <w:p w14:paraId="17460BDF" w14:textId="76F3DC74" w:rsidR="002B7EFE" w:rsidRPr="00EB6603" w:rsidRDefault="002B7EFE" w:rsidP="002B7EFE">
      <w:pPr>
        <w:spacing w:after="0" w:line="240" w:lineRule="auto"/>
        <w:rPr>
          <w:rFonts w:cstheme="minorHAnsi"/>
        </w:rPr>
      </w:pPr>
      <w:r w:rsidRPr="00EB6603">
        <w:rPr>
          <w:rFonts w:cstheme="minorHAnsi"/>
        </w:rPr>
        <w:t>Attendees must complete the course in full. No partial credit will be awarded. Upon conclusion of the course, attendees must submit a course evaluation</w:t>
      </w:r>
      <w:r w:rsidR="000C2D65">
        <w:rPr>
          <w:rFonts w:cstheme="minorHAnsi"/>
        </w:rPr>
        <w:t xml:space="preserve"> and </w:t>
      </w:r>
      <w:r w:rsidR="00EA0ED1">
        <w:rPr>
          <w:rFonts w:cstheme="minorHAnsi"/>
        </w:rPr>
        <w:t xml:space="preserve">pass the </w:t>
      </w:r>
      <w:proofErr w:type="spellStart"/>
      <w:r w:rsidR="000C2D65">
        <w:rPr>
          <w:rFonts w:cstheme="minorHAnsi"/>
        </w:rPr>
        <w:t>post test</w:t>
      </w:r>
      <w:proofErr w:type="spellEnd"/>
      <w:r w:rsidR="00EA0ED1">
        <w:rPr>
          <w:rFonts w:cstheme="minorHAnsi"/>
        </w:rPr>
        <w:t xml:space="preserve"> with a score of 80% or higher</w:t>
      </w:r>
      <w:r w:rsidRPr="00EB6603">
        <w:rPr>
          <w:rFonts w:cstheme="minorHAnsi"/>
        </w:rPr>
        <w:t>. Upon receipt, attendees will be issued a CE certificate of completion</w:t>
      </w:r>
      <w:r w:rsidR="00EA0ED1">
        <w:rPr>
          <w:rFonts w:cstheme="minorHAnsi"/>
        </w:rPr>
        <w:t>.</w:t>
      </w:r>
    </w:p>
    <w:p w14:paraId="754231B7" w14:textId="045D4162" w:rsidR="002B7EFE" w:rsidRDefault="002B7EFE" w:rsidP="002B7EFE">
      <w:pPr>
        <w:spacing w:after="0" w:line="240" w:lineRule="auto"/>
        <w:rPr>
          <w:rFonts w:cstheme="minorHAnsi"/>
          <w:b/>
          <w:bCs/>
        </w:rPr>
      </w:pPr>
    </w:p>
    <w:p w14:paraId="08A20E2B" w14:textId="4C0638A0" w:rsidR="00EA0ED1" w:rsidRDefault="00EA0ED1" w:rsidP="002B7EFE">
      <w:pPr>
        <w:spacing w:after="0" w:line="240" w:lineRule="auto"/>
        <w:rPr>
          <w:rFonts w:cstheme="minorHAnsi"/>
          <w:b/>
          <w:bCs/>
        </w:rPr>
      </w:pPr>
    </w:p>
    <w:p w14:paraId="25B72406" w14:textId="77777777" w:rsidR="00EA0ED1" w:rsidRDefault="00EA0ED1" w:rsidP="002B7EFE">
      <w:pPr>
        <w:spacing w:after="0" w:line="240" w:lineRule="auto"/>
        <w:rPr>
          <w:rFonts w:cstheme="minorHAnsi"/>
          <w:b/>
          <w:bCs/>
        </w:rPr>
      </w:pPr>
    </w:p>
    <w:p w14:paraId="30C88DC1" w14:textId="04E6507D" w:rsidR="00502F19" w:rsidRDefault="002B7EFE" w:rsidP="002B7EFE">
      <w:pPr>
        <w:autoSpaceDE w:val="0"/>
        <w:autoSpaceDN w:val="0"/>
        <w:adjustRightInd w:val="0"/>
        <w:spacing w:after="0" w:line="240" w:lineRule="auto"/>
        <w:rPr>
          <w:rFonts w:cstheme="minorHAnsi"/>
          <w:b/>
          <w:bCs/>
          <w:color w:val="222222"/>
          <w:sz w:val="28"/>
          <w:szCs w:val="28"/>
        </w:rPr>
      </w:pPr>
      <w:r w:rsidRPr="00991958">
        <w:rPr>
          <w:rFonts w:cstheme="minorHAnsi"/>
          <w:b/>
          <w:bCs/>
          <w:color w:val="222222"/>
          <w:sz w:val="28"/>
          <w:szCs w:val="28"/>
        </w:rPr>
        <w:lastRenderedPageBreak/>
        <w:t>How to Obtain Your CE/CME Certificate</w:t>
      </w:r>
      <w:r w:rsidR="00812DEC">
        <w:rPr>
          <w:rFonts w:cstheme="minorHAnsi"/>
          <w:b/>
          <w:bCs/>
          <w:color w:val="222222"/>
          <w:sz w:val="28"/>
          <w:szCs w:val="28"/>
        </w:rPr>
        <w:t>:</w:t>
      </w:r>
    </w:p>
    <w:p w14:paraId="7609AB7F" w14:textId="01C94898" w:rsidR="002B7EFE" w:rsidRDefault="002B7EFE" w:rsidP="002B7EFE">
      <w:pPr>
        <w:autoSpaceDE w:val="0"/>
        <w:autoSpaceDN w:val="0"/>
        <w:adjustRightInd w:val="0"/>
        <w:spacing w:after="0" w:line="240" w:lineRule="auto"/>
        <w:rPr>
          <w:rFonts w:ascii="Arial" w:hAnsi="Arial" w:cs="Arial"/>
          <w:b/>
          <w:bCs/>
          <w:color w:val="222222"/>
        </w:rPr>
      </w:pPr>
      <w:r w:rsidRPr="00991958">
        <w:rPr>
          <w:rFonts w:cstheme="minorHAnsi"/>
          <w:b/>
          <w:bCs/>
          <w:color w:val="222222"/>
          <w:sz w:val="28"/>
          <w:szCs w:val="28"/>
        </w:rPr>
        <w:br/>
      </w:r>
      <w:r w:rsidRPr="002B7EFE">
        <w:rPr>
          <w:rFonts w:cstheme="minorHAnsi"/>
          <w:noProof/>
          <w:color w:val="222222"/>
        </w:rPr>
        <w:t>Upon completion of the course</w:t>
      </w:r>
      <w:r>
        <w:rPr>
          <w:rFonts w:cstheme="minorHAnsi"/>
          <w:noProof/>
          <w:color w:val="222222"/>
        </w:rPr>
        <w:t xml:space="preserve">, you will be emailed an instruction page on how to access the post-workshop website hosted through </w:t>
      </w:r>
      <w:r w:rsidR="00150159">
        <w:rPr>
          <w:rFonts w:cstheme="minorHAnsi"/>
          <w:noProof/>
          <w:color w:val="222222"/>
        </w:rPr>
        <w:t>Praxis CET.</w:t>
      </w:r>
      <w:r>
        <w:rPr>
          <w:rFonts w:cstheme="minorHAnsi"/>
          <w:noProof/>
          <w:color w:val="222222"/>
        </w:rPr>
        <w:t xml:space="preserve"> You will receive a unique website link to follow in order to access the post-workshop evaluation</w:t>
      </w:r>
      <w:r w:rsidR="000C2D65">
        <w:rPr>
          <w:rFonts w:cstheme="minorHAnsi"/>
          <w:noProof/>
          <w:color w:val="222222"/>
        </w:rPr>
        <w:t>, test</w:t>
      </w:r>
      <w:r>
        <w:rPr>
          <w:rFonts w:cstheme="minorHAnsi"/>
          <w:noProof/>
          <w:color w:val="222222"/>
        </w:rPr>
        <w:t xml:space="preserve"> and certificate processing site. Below is an outline of the requirements. </w:t>
      </w:r>
    </w:p>
    <w:p w14:paraId="6C050DC9" w14:textId="77777777" w:rsidR="002B7EFE" w:rsidRPr="006E4369" w:rsidRDefault="002B7EFE" w:rsidP="002B7EFE">
      <w:pPr>
        <w:autoSpaceDE w:val="0"/>
        <w:autoSpaceDN w:val="0"/>
        <w:adjustRightInd w:val="0"/>
        <w:spacing w:after="0" w:line="240" w:lineRule="auto"/>
        <w:rPr>
          <w:rFonts w:ascii="Arial" w:hAnsi="Arial" w:cs="Arial"/>
          <w:b/>
          <w:bCs/>
          <w:color w:val="222222"/>
          <w:sz w:val="8"/>
          <w:szCs w:val="8"/>
        </w:rPr>
      </w:pPr>
    </w:p>
    <w:p w14:paraId="18EED288" w14:textId="77777777" w:rsidR="002B7EFE" w:rsidRPr="006E4369" w:rsidRDefault="002B7EFE" w:rsidP="002B7EFE">
      <w:pPr>
        <w:autoSpaceDE w:val="0"/>
        <w:autoSpaceDN w:val="0"/>
        <w:adjustRightInd w:val="0"/>
        <w:spacing w:after="0" w:line="240" w:lineRule="auto"/>
        <w:rPr>
          <w:rFonts w:ascii="Arial" w:hAnsi="Arial" w:cs="Arial"/>
          <w:color w:val="222222"/>
          <w:sz w:val="8"/>
          <w:szCs w:val="8"/>
        </w:rPr>
      </w:pPr>
    </w:p>
    <w:p w14:paraId="1D0F5E49" w14:textId="017FF07A" w:rsidR="002B7EFE" w:rsidRPr="002B7EFE" w:rsidRDefault="002B7EFE" w:rsidP="002B7EFE">
      <w:pPr>
        <w:pStyle w:val="ListParagraph"/>
        <w:numPr>
          <w:ilvl w:val="0"/>
          <w:numId w:val="25"/>
        </w:numPr>
        <w:autoSpaceDE w:val="0"/>
        <w:autoSpaceDN w:val="0"/>
        <w:adjustRightInd w:val="0"/>
        <w:spacing w:after="0" w:line="240" w:lineRule="auto"/>
        <w:ind w:left="450"/>
        <w:rPr>
          <w:rFonts w:cstheme="minorHAnsi"/>
          <w:color w:val="0000FF"/>
        </w:rPr>
      </w:pPr>
      <w:r w:rsidRPr="002B7EFE">
        <w:rPr>
          <w:rFonts w:cstheme="minorHAnsi"/>
          <w:color w:val="222222"/>
        </w:rPr>
        <w:t xml:space="preserve">In your internet browser, visit the </w:t>
      </w:r>
      <w:r w:rsidR="00150159">
        <w:rPr>
          <w:rFonts w:cstheme="minorHAnsi"/>
          <w:color w:val="222222"/>
        </w:rPr>
        <w:t xml:space="preserve">unique </w:t>
      </w:r>
      <w:r w:rsidRPr="002B7EFE">
        <w:rPr>
          <w:rFonts w:cstheme="minorHAnsi"/>
          <w:color w:val="222222"/>
        </w:rPr>
        <w:t>link that will be supplied to you once you’ve complete the course in full.</w:t>
      </w:r>
      <w:r>
        <w:rPr>
          <w:rFonts w:cstheme="minorHAnsi"/>
          <w:color w:val="222222"/>
        </w:rPr>
        <w:t xml:space="preserve"> </w:t>
      </w:r>
      <w:r w:rsidRPr="002B7EFE">
        <w:rPr>
          <w:rFonts w:cstheme="minorHAnsi"/>
          <w:color w:val="222222"/>
        </w:rPr>
        <w:t xml:space="preserve">By following this link, you will arrive on the IBH-Join Event webpage. </w:t>
      </w:r>
      <w:r w:rsidR="00150159" w:rsidRPr="004033E7">
        <w:rPr>
          <w:rFonts w:cstheme="minorHAnsi"/>
          <w:i/>
          <w:iCs/>
          <w:color w:val="222222"/>
        </w:rPr>
        <w:t>You must use this unique link for the course to populate into your customer account.</w:t>
      </w:r>
      <w:r w:rsidR="00150159">
        <w:rPr>
          <w:rFonts w:cstheme="minorHAnsi"/>
          <w:color w:val="222222"/>
        </w:rPr>
        <w:t xml:space="preserve"> </w:t>
      </w:r>
    </w:p>
    <w:p w14:paraId="71A0D6CE" w14:textId="77777777" w:rsidR="002B7EFE" w:rsidRPr="002B7EFE" w:rsidRDefault="002B7EFE" w:rsidP="002B7EFE">
      <w:pPr>
        <w:pStyle w:val="ListParagraph"/>
        <w:autoSpaceDE w:val="0"/>
        <w:autoSpaceDN w:val="0"/>
        <w:adjustRightInd w:val="0"/>
        <w:spacing w:after="0" w:line="240" w:lineRule="auto"/>
        <w:ind w:left="450" w:hanging="450"/>
        <w:rPr>
          <w:rFonts w:cstheme="minorHAnsi"/>
          <w:color w:val="0000FF"/>
        </w:rPr>
      </w:pPr>
    </w:p>
    <w:p w14:paraId="425D9732" w14:textId="77777777" w:rsidR="002B7EFE" w:rsidRPr="002B7EFE" w:rsidRDefault="002B7EFE" w:rsidP="002B7EFE">
      <w:pPr>
        <w:pStyle w:val="ListParagraph"/>
        <w:numPr>
          <w:ilvl w:val="0"/>
          <w:numId w:val="25"/>
        </w:numPr>
        <w:ind w:left="450" w:hanging="450"/>
        <w:rPr>
          <w:rFonts w:cstheme="minorHAnsi"/>
          <w:color w:val="222222"/>
        </w:rPr>
      </w:pPr>
      <w:r w:rsidRPr="002B7EFE">
        <w:rPr>
          <w:rFonts w:cstheme="minorHAnsi"/>
          <w:color w:val="222222"/>
        </w:rPr>
        <w:t>In the first field provided, enter the email address you used to register for the course.</w:t>
      </w:r>
    </w:p>
    <w:p w14:paraId="1B7E2478" w14:textId="74F5047B" w:rsidR="002B7EFE" w:rsidRPr="002B7EFE" w:rsidRDefault="002B7EFE" w:rsidP="002B7EFE">
      <w:pPr>
        <w:pStyle w:val="ListParagraph"/>
        <w:numPr>
          <w:ilvl w:val="0"/>
          <w:numId w:val="26"/>
        </w:numPr>
        <w:rPr>
          <w:rFonts w:cstheme="minorHAnsi"/>
          <w:color w:val="222222"/>
        </w:rPr>
      </w:pPr>
      <w:r w:rsidRPr="002B7EFE">
        <w:rPr>
          <w:rFonts w:cstheme="minorHAnsi"/>
          <w:color w:val="222222"/>
        </w:rPr>
        <w:t xml:space="preserve">If this is your </w:t>
      </w:r>
      <w:proofErr w:type="gramStart"/>
      <w:r w:rsidRPr="002B7EFE">
        <w:rPr>
          <w:rFonts w:cstheme="minorHAnsi"/>
          <w:color w:val="222222"/>
          <w:u w:val="single"/>
        </w:rPr>
        <w:t>first time</w:t>
      </w:r>
      <w:proofErr w:type="gramEnd"/>
      <w:r w:rsidRPr="002B7EFE">
        <w:rPr>
          <w:rFonts w:cstheme="minorHAnsi"/>
          <w:color w:val="222222"/>
        </w:rPr>
        <w:t xml:space="preserve"> logging into the event page, you will need to complete all required fields including your address. </w:t>
      </w:r>
    </w:p>
    <w:p w14:paraId="5149D820" w14:textId="77777777" w:rsidR="002B7EFE" w:rsidRPr="002B7EFE" w:rsidRDefault="002B7EFE" w:rsidP="002B7EFE">
      <w:pPr>
        <w:pStyle w:val="ListParagraph"/>
        <w:numPr>
          <w:ilvl w:val="0"/>
          <w:numId w:val="26"/>
        </w:numPr>
        <w:rPr>
          <w:rFonts w:cstheme="minorHAnsi"/>
          <w:color w:val="222222"/>
        </w:rPr>
      </w:pPr>
      <w:r w:rsidRPr="002B7EFE">
        <w:rPr>
          <w:rFonts w:cstheme="minorHAnsi"/>
          <w:color w:val="222222"/>
          <w:u w:val="single"/>
        </w:rPr>
        <w:t>Returning attendees</w:t>
      </w:r>
      <w:r w:rsidRPr="002B7EFE">
        <w:rPr>
          <w:rFonts w:cstheme="minorHAnsi"/>
          <w:color w:val="222222"/>
        </w:rPr>
        <w:t xml:space="preserve"> only need to enter your email address. Type your email address and hit ENTER on your keyboard. This will direct returning attendees straight to your customer account page.</w:t>
      </w:r>
    </w:p>
    <w:p w14:paraId="18F516DF" w14:textId="77777777" w:rsidR="002B7EFE" w:rsidRPr="002B7EFE" w:rsidRDefault="002B7EFE" w:rsidP="002B7EFE">
      <w:pPr>
        <w:autoSpaceDE w:val="0"/>
        <w:autoSpaceDN w:val="0"/>
        <w:adjustRightInd w:val="0"/>
        <w:spacing w:after="0" w:line="240" w:lineRule="auto"/>
        <w:ind w:left="450" w:hanging="450"/>
        <w:rPr>
          <w:rFonts w:cstheme="minorHAnsi"/>
          <w:color w:val="222222"/>
        </w:rPr>
      </w:pPr>
      <w:r w:rsidRPr="002B7EFE">
        <w:rPr>
          <w:rFonts w:cstheme="minorHAnsi"/>
          <w:color w:val="222222"/>
        </w:rPr>
        <w:t xml:space="preserve">3.     The course you recently completed will be pre-populated into your account. </w:t>
      </w:r>
    </w:p>
    <w:p w14:paraId="0D7B3B49" w14:textId="77777777" w:rsidR="002B7EFE" w:rsidRPr="002B7EFE" w:rsidRDefault="002B7EFE" w:rsidP="002B7EFE">
      <w:pPr>
        <w:autoSpaceDE w:val="0"/>
        <w:autoSpaceDN w:val="0"/>
        <w:adjustRightInd w:val="0"/>
        <w:spacing w:after="0" w:line="240" w:lineRule="auto"/>
        <w:ind w:left="450"/>
        <w:rPr>
          <w:rFonts w:cstheme="minorHAnsi"/>
          <w:color w:val="222222"/>
        </w:rPr>
      </w:pPr>
      <w:r w:rsidRPr="002B7EFE">
        <w:rPr>
          <w:rFonts w:cstheme="minorHAnsi"/>
          <w:color w:val="222222"/>
        </w:rPr>
        <w:t xml:space="preserve"> Click on the "Certificate" button located below the title of the conference, that looks like      </w:t>
      </w:r>
    </w:p>
    <w:p w14:paraId="4B9E23EE" w14:textId="77777777" w:rsidR="002B7EFE" w:rsidRPr="002B7EFE" w:rsidRDefault="002B7EFE" w:rsidP="002B7EFE">
      <w:pPr>
        <w:autoSpaceDE w:val="0"/>
        <w:autoSpaceDN w:val="0"/>
        <w:adjustRightInd w:val="0"/>
        <w:spacing w:after="0" w:line="240" w:lineRule="auto"/>
        <w:ind w:left="450"/>
        <w:rPr>
          <w:rFonts w:cstheme="minorHAnsi"/>
          <w:color w:val="222222"/>
        </w:rPr>
      </w:pPr>
      <w:r w:rsidRPr="002B7EFE">
        <w:rPr>
          <w:rFonts w:cstheme="minorHAnsi"/>
          <w:noProof/>
          <w:color w:val="222222"/>
        </w:rPr>
        <w:drawing>
          <wp:anchor distT="0" distB="0" distL="114300" distR="114300" simplePos="0" relativeHeight="251659264" behindDoc="1" locked="0" layoutInCell="1" allowOverlap="1" wp14:anchorId="701B15F1" wp14:editId="5A25BD1A">
            <wp:simplePos x="0" y="0"/>
            <wp:positionH relativeFrom="column">
              <wp:posOffset>815340</wp:posOffset>
            </wp:positionH>
            <wp:positionV relativeFrom="paragraph">
              <wp:posOffset>66675</wp:posOffset>
            </wp:positionV>
            <wp:extent cx="1059180" cy="297180"/>
            <wp:effectExtent l="0" t="0" r="7620" b="7620"/>
            <wp:wrapTight wrapText="bothSides">
              <wp:wrapPolygon edited="0">
                <wp:start x="0" y="0"/>
                <wp:lineTo x="0" y="20769"/>
                <wp:lineTo x="21367" y="20769"/>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297180"/>
                    </a:xfrm>
                    <a:prstGeom prst="rect">
                      <a:avLst/>
                    </a:prstGeom>
                    <a:noFill/>
                    <a:ln>
                      <a:noFill/>
                    </a:ln>
                  </pic:spPr>
                </pic:pic>
              </a:graphicData>
            </a:graphic>
          </wp:anchor>
        </w:drawing>
      </w:r>
      <w:r w:rsidRPr="002B7EFE">
        <w:rPr>
          <w:rFonts w:cstheme="minorHAnsi"/>
          <w:color w:val="222222"/>
        </w:rPr>
        <w:t xml:space="preserve"> this: </w:t>
      </w:r>
    </w:p>
    <w:p w14:paraId="0CD53516" w14:textId="77777777" w:rsidR="002B7EFE" w:rsidRPr="002B7EFE" w:rsidRDefault="002B7EFE" w:rsidP="002B7EFE">
      <w:pPr>
        <w:rPr>
          <w:rFonts w:cstheme="minorHAnsi"/>
          <w:color w:val="222222"/>
        </w:rPr>
      </w:pPr>
    </w:p>
    <w:p w14:paraId="6A623560" w14:textId="77777777" w:rsidR="002B7EFE" w:rsidRPr="002B7EFE" w:rsidRDefault="002B7EFE" w:rsidP="002B7EFE">
      <w:pPr>
        <w:autoSpaceDE w:val="0"/>
        <w:autoSpaceDN w:val="0"/>
        <w:adjustRightInd w:val="0"/>
        <w:spacing w:after="0" w:line="240" w:lineRule="auto"/>
        <w:ind w:left="450" w:hanging="450"/>
        <w:rPr>
          <w:rFonts w:cstheme="minorHAnsi"/>
          <w:color w:val="222222"/>
        </w:rPr>
      </w:pPr>
      <w:r w:rsidRPr="002B7EFE">
        <w:rPr>
          <w:rFonts w:cstheme="minorHAnsi"/>
          <w:color w:val="000000"/>
        </w:rPr>
        <w:t xml:space="preserve">4.    </w:t>
      </w:r>
      <w:r w:rsidRPr="002B7EFE">
        <w:rPr>
          <w:rFonts w:cstheme="minorHAnsi"/>
          <w:color w:val="222222"/>
        </w:rPr>
        <w:t>A pop-up menu will appear with the next steps. You will need to complete these steps from top to bottom (post-test (if applicable), evaluation, affidavit).</w:t>
      </w:r>
    </w:p>
    <w:p w14:paraId="54A6A068" w14:textId="77777777" w:rsidR="002B7EFE" w:rsidRPr="002B7EFE" w:rsidRDefault="002B7EFE" w:rsidP="002B7EFE">
      <w:pPr>
        <w:autoSpaceDE w:val="0"/>
        <w:autoSpaceDN w:val="0"/>
        <w:adjustRightInd w:val="0"/>
        <w:spacing w:after="0" w:line="240" w:lineRule="auto"/>
        <w:ind w:left="450" w:hanging="450"/>
        <w:rPr>
          <w:rFonts w:cstheme="minorHAnsi"/>
          <w:color w:val="222222"/>
        </w:rPr>
      </w:pPr>
    </w:p>
    <w:p w14:paraId="17648B47" w14:textId="77777777" w:rsidR="002B7EFE" w:rsidRPr="002B7EFE" w:rsidRDefault="002B7EFE" w:rsidP="002B7EFE">
      <w:pPr>
        <w:autoSpaceDE w:val="0"/>
        <w:autoSpaceDN w:val="0"/>
        <w:adjustRightInd w:val="0"/>
        <w:spacing w:after="0" w:line="240" w:lineRule="auto"/>
        <w:ind w:left="450" w:hanging="450"/>
        <w:rPr>
          <w:rFonts w:cstheme="minorHAnsi"/>
          <w:color w:val="222222"/>
        </w:rPr>
      </w:pPr>
      <w:r w:rsidRPr="002B7EFE">
        <w:rPr>
          <w:rFonts w:cstheme="minorHAnsi"/>
          <w:color w:val="000000"/>
        </w:rPr>
        <w:t xml:space="preserve">5. </w:t>
      </w:r>
      <w:r w:rsidRPr="002B7EFE">
        <w:rPr>
          <w:rFonts w:cstheme="minorHAnsi"/>
          <w:color w:val="222222"/>
        </w:rPr>
        <w:t xml:space="preserve">Click “Download your Certificate”, or have your certificate emailed to you. </w:t>
      </w:r>
    </w:p>
    <w:p w14:paraId="073FDFF0" w14:textId="77777777" w:rsidR="002B7EFE" w:rsidRPr="000C2D65" w:rsidRDefault="002B7EFE" w:rsidP="002B7EFE">
      <w:pPr>
        <w:autoSpaceDE w:val="0"/>
        <w:autoSpaceDN w:val="0"/>
        <w:adjustRightInd w:val="0"/>
        <w:spacing w:after="0" w:line="240" w:lineRule="auto"/>
        <w:ind w:left="450" w:hanging="450"/>
        <w:rPr>
          <w:rFonts w:cstheme="minorHAnsi"/>
          <w:b/>
          <w:bCs/>
          <w:color w:val="FF0000"/>
          <w:u w:val="single"/>
        </w:rPr>
      </w:pPr>
    </w:p>
    <w:p w14:paraId="387EB60E" w14:textId="77777777" w:rsidR="002B7EFE" w:rsidRPr="002B7EFE" w:rsidRDefault="002B7EFE" w:rsidP="002B7EFE">
      <w:pPr>
        <w:autoSpaceDE w:val="0"/>
        <w:autoSpaceDN w:val="0"/>
        <w:adjustRightInd w:val="0"/>
        <w:spacing w:after="0" w:line="240" w:lineRule="auto"/>
        <w:ind w:left="450"/>
        <w:rPr>
          <w:rFonts w:cstheme="minorHAnsi"/>
          <w:i/>
          <w:color w:val="222222"/>
        </w:rPr>
      </w:pPr>
      <w:r w:rsidRPr="000C2D65">
        <w:rPr>
          <w:rFonts w:cstheme="minorHAnsi"/>
          <w:b/>
          <w:bCs/>
          <w:i/>
          <w:color w:val="FF0000"/>
          <w:u w:val="single"/>
        </w:rPr>
        <w:t>You will have 30 days</w:t>
      </w:r>
      <w:r w:rsidRPr="002B7EFE">
        <w:rPr>
          <w:rFonts w:cstheme="minorHAnsi"/>
          <w:i/>
          <w:color w:val="FF0000"/>
        </w:rPr>
        <w:t xml:space="preserve"> </w:t>
      </w:r>
      <w:r w:rsidRPr="000C2D65">
        <w:rPr>
          <w:rFonts w:cstheme="minorHAnsi"/>
          <w:i/>
          <w:color w:val="FF0000"/>
        </w:rPr>
        <w:t xml:space="preserve">from the course completion date to visit this site and complete all steps to earn your CE Certificate. Please be sure to complete this process soon after the course to ensure you get your certificate before the </w:t>
      </w:r>
      <w:proofErr w:type="gramStart"/>
      <w:r w:rsidRPr="000C2D65">
        <w:rPr>
          <w:rFonts w:cstheme="minorHAnsi"/>
          <w:i/>
          <w:color w:val="FF0000"/>
        </w:rPr>
        <w:t>30 day</w:t>
      </w:r>
      <w:proofErr w:type="gramEnd"/>
      <w:r w:rsidRPr="000C2D65">
        <w:rPr>
          <w:rFonts w:cstheme="minorHAnsi"/>
          <w:i/>
          <w:color w:val="FF0000"/>
        </w:rPr>
        <w:t xml:space="preserve"> deadline.</w:t>
      </w:r>
    </w:p>
    <w:p w14:paraId="4C6579E2" w14:textId="77777777" w:rsidR="002B7EFE" w:rsidRPr="00DB310F" w:rsidRDefault="002B7EFE" w:rsidP="005A3A28">
      <w:pPr>
        <w:spacing w:after="0" w:line="240" w:lineRule="auto"/>
        <w:rPr>
          <w:rFonts w:cstheme="minorHAnsi"/>
          <w:b/>
          <w:bCs/>
          <w:sz w:val="24"/>
          <w:szCs w:val="24"/>
        </w:rPr>
      </w:pPr>
    </w:p>
    <w:p w14:paraId="41C0D20E" w14:textId="20F45017" w:rsidR="009D6A19" w:rsidRPr="00DB310F" w:rsidRDefault="009D6A19" w:rsidP="009D6A19">
      <w:pPr>
        <w:autoSpaceDE w:val="0"/>
        <w:autoSpaceDN w:val="0"/>
        <w:adjustRightInd w:val="0"/>
        <w:spacing w:after="0" w:line="240" w:lineRule="auto"/>
        <w:rPr>
          <w:rFonts w:cstheme="minorHAnsi"/>
          <w:color w:val="222222"/>
          <w:sz w:val="24"/>
          <w:szCs w:val="24"/>
        </w:rPr>
      </w:pPr>
    </w:p>
    <w:p w14:paraId="57B14651" w14:textId="46E3789A" w:rsidR="00DB310F" w:rsidRPr="00DB310F" w:rsidRDefault="00DB310F" w:rsidP="009D6A19">
      <w:pPr>
        <w:autoSpaceDE w:val="0"/>
        <w:autoSpaceDN w:val="0"/>
        <w:adjustRightInd w:val="0"/>
        <w:spacing w:after="0" w:line="240" w:lineRule="auto"/>
        <w:rPr>
          <w:rFonts w:cstheme="minorHAnsi"/>
          <w:color w:val="222222"/>
          <w:sz w:val="24"/>
          <w:szCs w:val="24"/>
        </w:rPr>
      </w:pPr>
    </w:p>
    <w:p w14:paraId="1B1BBF83" w14:textId="60999326" w:rsidR="00DB310F" w:rsidRPr="00DB310F" w:rsidRDefault="00DB310F" w:rsidP="009D6A19">
      <w:pPr>
        <w:autoSpaceDE w:val="0"/>
        <w:autoSpaceDN w:val="0"/>
        <w:adjustRightInd w:val="0"/>
        <w:spacing w:after="0" w:line="240" w:lineRule="auto"/>
        <w:rPr>
          <w:rFonts w:cstheme="minorHAnsi"/>
          <w:color w:val="222222"/>
          <w:sz w:val="24"/>
          <w:szCs w:val="24"/>
        </w:rPr>
      </w:pPr>
    </w:p>
    <w:sectPr w:rsidR="00DB310F" w:rsidRPr="00DB31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212F" w14:textId="77777777" w:rsidR="00163FB3" w:rsidRDefault="00163FB3" w:rsidP="00DA0998">
      <w:pPr>
        <w:spacing w:after="0" w:line="240" w:lineRule="auto"/>
      </w:pPr>
      <w:r>
        <w:separator/>
      </w:r>
    </w:p>
  </w:endnote>
  <w:endnote w:type="continuationSeparator" w:id="0">
    <w:p w14:paraId="45332B77" w14:textId="77777777" w:rsidR="00163FB3" w:rsidRDefault="00163FB3" w:rsidP="00DA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Raleway">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06045"/>
      <w:docPartObj>
        <w:docPartGallery w:val="Page Numbers (Bottom of Page)"/>
        <w:docPartUnique/>
      </w:docPartObj>
    </w:sdtPr>
    <w:sdtEndPr>
      <w:rPr>
        <w:noProof/>
      </w:rPr>
    </w:sdtEndPr>
    <w:sdtContent>
      <w:p w14:paraId="37E753CE" w14:textId="0E4BC389" w:rsidR="00DA0998" w:rsidRDefault="00DA0998">
        <w:pPr>
          <w:pStyle w:val="Footer"/>
          <w:jc w:val="center"/>
        </w:pPr>
        <w:r>
          <w:fldChar w:fldCharType="begin"/>
        </w:r>
        <w:r>
          <w:instrText xml:space="preserve"> PAGE   \* MERGEFORMAT </w:instrText>
        </w:r>
        <w:r>
          <w:fldChar w:fldCharType="separate"/>
        </w:r>
        <w:r w:rsidR="009B0582">
          <w:rPr>
            <w:noProof/>
          </w:rPr>
          <w:t>1</w:t>
        </w:r>
        <w:r>
          <w:rPr>
            <w:noProof/>
          </w:rPr>
          <w:fldChar w:fldCharType="end"/>
        </w:r>
      </w:p>
    </w:sdtContent>
  </w:sdt>
  <w:p w14:paraId="440F8841" w14:textId="77777777" w:rsidR="00DA0998" w:rsidRDefault="00DA09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6CA4" w14:textId="77777777" w:rsidR="00163FB3" w:rsidRDefault="00163FB3" w:rsidP="00DA0998">
      <w:pPr>
        <w:spacing w:after="0" w:line="240" w:lineRule="auto"/>
      </w:pPr>
      <w:r>
        <w:separator/>
      </w:r>
    </w:p>
  </w:footnote>
  <w:footnote w:type="continuationSeparator" w:id="0">
    <w:p w14:paraId="459BC347" w14:textId="77777777" w:rsidR="00163FB3" w:rsidRDefault="00163FB3" w:rsidP="00DA09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914"/>
    <w:multiLevelType w:val="multilevel"/>
    <w:tmpl w:val="5B0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F3D9C"/>
    <w:multiLevelType w:val="multilevel"/>
    <w:tmpl w:val="A94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2775"/>
    <w:multiLevelType w:val="multilevel"/>
    <w:tmpl w:val="EB98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C1811"/>
    <w:multiLevelType w:val="multilevel"/>
    <w:tmpl w:val="FB5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65C88"/>
    <w:multiLevelType w:val="hybridMultilevel"/>
    <w:tmpl w:val="A37AF3DA"/>
    <w:lvl w:ilvl="0" w:tplc="5844BC7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228A4"/>
    <w:multiLevelType w:val="multilevel"/>
    <w:tmpl w:val="8B8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A4684"/>
    <w:multiLevelType w:val="multilevel"/>
    <w:tmpl w:val="CD24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17B02"/>
    <w:multiLevelType w:val="multilevel"/>
    <w:tmpl w:val="B36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A0BD1"/>
    <w:multiLevelType w:val="hybridMultilevel"/>
    <w:tmpl w:val="1F02D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3244"/>
    <w:multiLevelType w:val="multilevel"/>
    <w:tmpl w:val="32E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05675"/>
    <w:multiLevelType w:val="multilevel"/>
    <w:tmpl w:val="025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F0263"/>
    <w:multiLevelType w:val="multilevel"/>
    <w:tmpl w:val="7CD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86712"/>
    <w:multiLevelType w:val="hybridMultilevel"/>
    <w:tmpl w:val="F3909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B401F"/>
    <w:multiLevelType w:val="hybridMultilevel"/>
    <w:tmpl w:val="3D3A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E175A"/>
    <w:multiLevelType w:val="multilevel"/>
    <w:tmpl w:val="F7A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7530D"/>
    <w:multiLevelType w:val="multilevel"/>
    <w:tmpl w:val="BE3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9062A"/>
    <w:multiLevelType w:val="multilevel"/>
    <w:tmpl w:val="607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024DC"/>
    <w:multiLevelType w:val="hybridMultilevel"/>
    <w:tmpl w:val="67E88776"/>
    <w:lvl w:ilvl="0" w:tplc="EF844A1C">
      <w:start w:val="7"/>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37238"/>
    <w:multiLevelType w:val="multilevel"/>
    <w:tmpl w:val="603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80B44"/>
    <w:multiLevelType w:val="hybridMultilevel"/>
    <w:tmpl w:val="DDA8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B4071"/>
    <w:multiLevelType w:val="multilevel"/>
    <w:tmpl w:val="BC1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B1FB5"/>
    <w:multiLevelType w:val="hybridMultilevel"/>
    <w:tmpl w:val="438A8210"/>
    <w:lvl w:ilvl="0" w:tplc="EF844A1C">
      <w:start w:val="7"/>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9494F"/>
    <w:multiLevelType w:val="hybridMultilevel"/>
    <w:tmpl w:val="8442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C2182"/>
    <w:multiLevelType w:val="hybridMultilevel"/>
    <w:tmpl w:val="6CA4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5989"/>
    <w:multiLevelType w:val="multilevel"/>
    <w:tmpl w:val="526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F67BC"/>
    <w:multiLevelType w:val="multilevel"/>
    <w:tmpl w:val="E566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D429AB"/>
    <w:multiLevelType w:val="multilevel"/>
    <w:tmpl w:val="718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7"/>
  </w:num>
  <w:num w:numId="4">
    <w:abstractNumId w:val="3"/>
  </w:num>
  <w:num w:numId="5">
    <w:abstractNumId w:val="15"/>
  </w:num>
  <w:num w:numId="6">
    <w:abstractNumId w:val="18"/>
  </w:num>
  <w:num w:numId="7">
    <w:abstractNumId w:val="0"/>
  </w:num>
  <w:num w:numId="8">
    <w:abstractNumId w:val="6"/>
  </w:num>
  <w:num w:numId="9">
    <w:abstractNumId w:val="9"/>
  </w:num>
  <w:num w:numId="10">
    <w:abstractNumId w:val="1"/>
  </w:num>
  <w:num w:numId="11">
    <w:abstractNumId w:val="25"/>
  </w:num>
  <w:num w:numId="12">
    <w:abstractNumId w:val="24"/>
  </w:num>
  <w:num w:numId="13">
    <w:abstractNumId w:val="13"/>
  </w:num>
  <w:num w:numId="14">
    <w:abstractNumId w:val="14"/>
  </w:num>
  <w:num w:numId="15">
    <w:abstractNumId w:val="11"/>
  </w:num>
  <w:num w:numId="16">
    <w:abstractNumId w:val="20"/>
  </w:num>
  <w:num w:numId="17">
    <w:abstractNumId w:val="16"/>
  </w:num>
  <w:num w:numId="18">
    <w:abstractNumId w:val="10"/>
  </w:num>
  <w:num w:numId="19">
    <w:abstractNumId w:val="2"/>
  </w:num>
  <w:num w:numId="20">
    <w:abstractNumId w:val="8"/>
  </w:num>
  <w:num w:numId="21">
    <w:abstractNumId w:val="19"/>
  </w:num>
  <w:num w:numId="22">
    <w:abstractNumId w:val="12"/>
  </w:num>
  <w:num w:numId="23">
    <w:abstractNumId w:val="22"/>
  </w:num>
  <w:num w:numId="24">
    <w:abstractNumId w:val="23"/>
  </w:num>
  <w:num w:numId="25">
    <w:abstractNumId w:val="4"/>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8B"/>
    <w:rsid w:val="00006BA6"/>
    <w:rsid w:val="00023E75"/>
    <w:rsid w:val="000540D0"/>
    <w:rsid w:val="000777D7"/>
    <w:rsid w:val="000A053D"/>
    <w:rsid w:val="000C2D65"/>
    <w:rsid w:val="000D7BBF"/>
    <w:rsid w:val="000E6F1E"/>
    <w:rsid w:val="00150159"/>
    <w:rsid w:val="00163FB3"/>
    <w:rsid w:val="001645C0"/>
    <w:rsid w:val="001769E0"/>
    <w:rsid w:val="0019776D"/>
    <w:rsid w:val="00207404"/>
    <w:rsid w:val="002B7EFE"/>
    <w:rsid w:val="002D352E"/>
    <w:rsid w:val="00307316"/>
    <w:rsid w:val="0038416E"/>
    <w:rsid w:val="003B7F8B"/>
    <w:rsid w:val="003E4B15"/>
    <w:rsid w:val="004033E7"/>
    <w:rsid w:val="00414BC6"/>
    <w:rsid w:val="00465A89"/>
    <w:rsid w:val="00502F19"/>
    <w:rsid w:val="0057275B"/>
    <w:rsid w:val="005A3A28"/>
    <w:rsid w:val="005E7003"/>
    <w:rsid w:val="0066153B"/>
    <w:rsid w:val="00662007"/>
    <w:rsid w:val="006B5504"/>
    <w:rsid w:val="006C2A35"/>
    <w:rsid w:val="006F0411"/>
    <w:rsid w:val="007145CA"/>
    <w:rsid w:val="00761C58"/>
    <w:rsid w:val="007B18ED"/>
    <w:rsid w:val="007B7743"/>
    <w:rsid w:val="007C173C"/>
    <w:rsid w:val="007D6BF0"/>
    <w:rsid w:val="007E667A"/>
    <w:rsid w:val="008040C6"/>
    <w:rsid w:val="00812DEC"/>
    <w:rsid w:val="008E7216"/>
    <w:rsid w:val="008F50AE"/>
    <w:rsid w:val="00922288"/>
    <w:rsid w:val="009360DE"/>
    <w:rsid w:val="00941E28"/>
    <w:rsid w:val="00991958"/>
    <w:rsid w:val="009B0582"/>
    <w:rsid w:val="009B3F93"/>
    <w:rsid w:val="009C1D7D"/>
    <w:rsid w:val="009D2B15"/>
    <w:rsid w:val="009D6A19"/>
    <w:rsid w:val="009F0BBF"/>
    <w:rsid w:val="00B25D6E"/>
    <w:rsid w:val="00B3355D"/>
    <w:rsid w:val="00B670B0"/>
    <w:rsid w:val="00BC2390"/>
    <w:rsid w:val="00BD06C9"/>
    <w:rsid w:val="00C26238"/>
    <w:rsid w:val="00C41F40"/>
    <w:rsid w:val="00C57132"/>
    <w:rsid w:val="00C62E27"/>
    <w:rsid w:val="00C84ECA"/>
    <w:rsid w:val="00D23278"/>
    <w:rsid w:val="00D478BD"/>
    <w:rsid w:val="00DA0998"/>
    <w:rsid w:val="00DB310F"/>
    <w:rsid w:val="00DD3A3C"/>
    <w:rsid w:val="00EA0ED1"/>
    <w:rsid w:val="00EB6603"/>
    <w:rsid w:val="00F45975"/>
    <w:rsid w:val="00F97CCC"/>
    <w:rsid w:val="00FA6AAC"/>
    <w:rsid w:val="00FD34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4035"/>
  <w15:chartTrackingRefBased/>
  <w15:docId w15:val="{2B209ABB-BB43-4BEC-A4BF-28B06188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7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F8B"/>
    <w:rPr>
      <w:rFonts w:ascii="Times New Roman" w:eastAsia="Times New Roman" w:hAnsi="Times New Roman" w:cs="Times New Roman"/>
      <w:b/>
      <w:bCs/>
      <w:sz w:val="36"/>
      <w:szCs w:val="36"/>
    </w:rPr>
  </w:style>
  <w:style w:type="character" w:styleId="Emphasis">
    <w:name w:val="Emphasis"/>
    <w:basedOn w:val="DefaultParagraphFont"/>
    <w:uiPriority w:val="20"/>
    <w:qFormat/>
    <w:rsid w:val="003B7F8B"/>
    <w:rPr>
      <w:i/>
      <w:iCs/>
    </w:rPr>
  </w:style>
  <w:style w:type="paragraph" w:customStyle="1" w:styleId="Default">
    <w:name w:val="Default"/>
    <w:rsid w:val="003B7F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45CA"/>
    <w:pPr>
      <w:ind w:left="720"/>
      <w:contextualSpacing/>
    </w:pPr>
  </w:style>
  <w:style w:type="character" w:styleId="Strong">
    <w:name w:val="Strong"/>
    <w:basedOn w:val="DefaultParagraphFont"/>
    <w:uiPriority w:val="22"/>
    <w:qFormat/>
    <w:rsid w:val="009360DE"/>
    <w:rPr>
      <w:b/>
      <w:bCs/>
    </w:rPr>
  </w:style>
  <w:style w:type="paragraph" w:customStyle="1" w:styleId="textbox">
    <w:name w:val="textbox"/>
    <w:basedOn w:val="Normal"/>
    <w:rsid w:val="000D7BB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0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40D0"/>
    <w:rPr>
      <w:color w:val="0000FF"/>
      <w:u w:val="single"/>
    </w:rPr>
  </w:style>
  <w:style w:type="character" w:customStyle="1" w:styleId="Heading1Char">
    <w:name w:val="Heading 1 Char"/>
    <w:basedOn w:val="DefaultParagraphFont"/>
    <w:link w:val="Heading1"/>
    <w:uiPriority w:val="9"/>
    <w:rsid w:val="006F041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F0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A19"/>
  </w:style>
  <w:style w:type="paragraph" w:styleId="Header">
    <w:name w:val="header"/>
    <w:basedOn w:val="Normal"/>
    <w:link w:val="HeaderChar"/>
    <w:uiPriority w:val="99"/>
    <w:unhideWhenUsed/>
    <w:rsid w:val="00DA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98"/>
  </w:style>
  <w:style w:type="paragraph" w:styleId="Footer">
    <w:name w:val="footer"/>
    <w:basedOn w:val="Normal"/>
    <w:link w:val="FooterChar"/>
    <w:uiPriority w:val="99"/>
    <w:unhideWhenUsed/>
    <w:rsid w:val="00DA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018">
      <w:bodyDiv w:val="1"/>
      <w:marLeft w:val="0"/>
      <w:marRight w:val="0"/>
      <w:marTop w:val="0"/>
      <w:marBottom w:val="0"/>
      <w:divBdr>
        <w:top w:val="none" w:sz="0" w:space="0" w:color="auto"/>
        <w:left w:val="none" w:sz="0" w:space="0" w:color="auto"/>
        <w:bottom w:val="none" w:sz="0" w:space="0" w:color="auto"/>
        <w:right w:val="none" w:sz="0" w:space="0" w:color="auto"/>
      </w:divBdr>
    </w:div>
    <w:div w:id="96565987">
      <w:bodyDiv w:val="1"/>
      <w:marLeft w:val="0"/>
      <w:marRight w:val="0"/>
      <w:marTop w:val="0"/>
      <w:marBottom w:val="0"/>
      <w:divBdr>
        <w:top w:val="none" w:sz="0" w:space="0" w:color="auto"/>
        <w:left w:val="none" w:sz="0" w:space="0" w:color="auto"/>
        <w:bottom w:val="none" w:sz="0" w:space="0" w:color="auto"/>
        <w:right w:val="none" w:sz="0" w:space="0" w:color="auto"/>
      </w:divBdr>
      <w:divsChild>
        <w:div w:id="728039483">
          <w:marLeft w:val="0"/>
          <w:marRight w:val="0"/>
          <w:marTop w:val="0"/>
          <w:marBottom w:val="0"/>
          <w:divBdr>
            <w:top w:val="none" w:sz="0" w:space="0" w:color="auto"/>
            <w:left w:val="none" w:sz="0" w:space="0" w:color="auto"/>
            <w:bottom w:val="none" w:sz="0" w:space="0" w:color="auto"/>
            <w:right w:val="none" w:sz="0" w:space="0" w:color="auto"/>
          </w:divBdr>
        </w:div>
        <w:div w:id="1076167408">
          <w:marLeft w:val="0"/>
          <w:marRight w:val="0"/>
          <w:marTop w:val="0"/>
          <w:marBottom w:val="0"/>
          <w:divBdr>
            <w:top w:val="none" w:sz="0" w:space="0" w:color="auto"/>
            <w:left w:val="none" w:sz="0" w:space="0" w:color="auto"/>
            <w:bottom w:val="none" w:sz="0" w:space="0" w:color="auto"/>
            <w:right w:val="none" w:sz="0" w:space="0" w:color="auto"/>
          </w:divBdr>
        </w:div>
        <w:div w:id="1541625558">
          <w:marLeft w:val="0"/>
          <w:marRight w:val="0"/>
          <w:marTop w:val="0"/>
          <w:marBottom w:val="0"/>
          <w:divBdr>
            <w:top w:val="none" w:sz="0" w:space="0" w:color="auto"/>
            <w:left w:val="none" w:sz="0" w:space="0" w:color="auto"/>
            <w:bottom w:val="none" w:sz="0" w:space="0" w:color="auto"/>
            <w:right w:val="none" w:sz="0" w:space="0" w:color="auto"/>
          </w:divBdr>
        </w:div>
        <w:div w:id="735978788">
          <w:marLeft w:val="0"/>
          <w:marRight w:val="0"/>
          <w:marTop w:val="0"/>
          <w:marBottom w:val="0"/>
          <w:divBdr>
            <w:top w:val="none" w:sz="0" w:space="0" w:color="auto"/>
            <w:left w:val="none" w:sz="0" w:space="0" w:color="auto"/>
            <w:bottom w:val="none" w:sz="0" w:space="0" w:color="auto"/>
            <w:right w:val="none" w:sz="0" w:space="0" w:color="auto"/>
          </w:divBdr>
        </w:div>
        <w:div w:id="899291269">
          <w:marLeft w:val="0"/>
          <w:marRight w:val="0"/>
          <w:marTop w:val="0"/>
          <w:marBottom w:val="0"/>
          <w:divBdr>
            <w:top w:val="none" w:sz="0" w:space="0" w:color="auto"/>
            <w:left w:val="none" w:sz="0" w:space="0" w:color="auto"/>
            <w:bottom w:val="none" w:sz="0" w:space="0" w:color="auto"/>
            <w:right w:val="none" w:sz="0" w:space="0" w:color="auto"/>
          </w:divBdr>
        </w:div>
        <w:div w:id="827860961">
          <w:marLeft w:val="0"/>
          <w:marRight w:val="0"/>
          <w:marTop w:val="0"/>
          <w:marBottom w:val="0"/>
          <w:divBdr>
            <w:top w:val="none" w:sz="0" w:space="0" w:color="auto"/>
            <w:left w:val="none" w:sz="0" w:space="0" w:color="auto"/>
            <w:bottom w:val="none" w:sz="0" w:space="0" w:color="auto"/>
            <w:right w:val="none" w:sz="0" w:space="0" w:color="auto"/>
          </w:divBdr>
        </w:div>
      </w:divsChild>
    </w:div>
    <w:div w:id="110436867">
      <w:bodyDiv w:val="1"/>
      <w:marLeft w:val="0"/>
      <w:marRight w:val="0"/>
      <w:marTop w:val="0"/>
      <w:marBottom w:val="0"/>
      <w:divBdr>
        <w:top w:val="none" w:sz="0" w:space="0" w:color="auto"/>
        <w:left w:val="none" w:sz="0" w:space="0" w:color="auto"/>
        <w:bottom w:val="none" w:sz="0" w:space="0" w:color="auto"/>
        <w:right w:val="none" w:sz="0" w:space="0" w:color="auto"/>
      </w:divBdr>
      <w:divsChild>
        <w:div w:id="1455710997">
          <w:marLeft w:val="0"/>
          <w:marRight w:val="0"/>
          <w:marTop w:val="0"/>
          <w:marBottom w:val="0"/>
          <w:divBdr>
            <w:top w:val="none" w:sz="0" w:space="0" w:color="auto"/>
            <w:left w:val="none" w:sz="0" w:space="0" w:color="auto"/>
            <w:bottom w:val="none" w:sz="0" w:space="0" w:color="auto"/>
            <w:right w:val="none" w:sz="0" w:space="0" w:color="auto"/>
          </w:divBdr>
        </w:div>
        <w:div w:id="1054739244">
          <w:marLeft w:val="0"/>
          <w:marRight w:val="0"/>
          <w:marTop w:val="0"/>
          <w:marBottom w:val="0"/>
          <w:divBdr>
            <w:top w:val="none" w:sz="0" w:space="0" w:color="auto"/>
            <w:left w:val="none" w:sz="0" w:space="0" w:color="auto"/>
            <w:bottom w:val="none" w:sz="0" w:space="0" w:color="auto"/>
            <w:right w:val="none" w:sz="0" w:space="0" w:color="auto"/>
          </w:divBdr>
        </w:div>
        <w:div w:id="337852917">
          <w:marLeft w:val="0"/>
          <w:marRight w:val="0"/>
          <w:marTop w:val="0"/>
          <w:marBottom w:val="0"/>
          <w:divBdr>
            <w:top w:val="none" w:sz="0" w:space="0" w:color="auto"/>
            <w:left w:val="none" w:sz="0" w:space="0" w:color="auto"/>
            <w:bottom w:val="none" w:sz="0" w:space="0" w:color="auto"/>
            <w:right w:val="none" w:sz="0" w:space="0" w:color="auto"/>
          </w:divBdr>
        </w:div>
      </w:divsChild>
    </w:div>
    <w:div w:id="535892869">
      <w:bodyDiv w:val="1"/>
      <w:marLeft w:val="0"/>
      <w:marRight w:val="0"/>
      <w:marTop w:val="0"/>
      <w:marBottom w:val="0"/>
      <w:divBdr>
        <w:top w:val="none" w:sz="0" w:space="0" w:color="auto"/>
        <w:left w:val="none" w:sz="0" w:space="0" w:color="auto"/>
        <w:bottom w:val="none" w:sz="0" w:space="0" w:color="auto"/>
        <w:right w:val="none" w:sz="0" w:space="0" w:color="auto"/>
      </w:divBdr>
      <w:divsChild>
        <w:div w:id="160585135">
          <w:marLeft w:val="0"/>
          <w:marRight w:val="0"/>
          <w:marTop w:val="0"/>
          <w:marBottom w:val="0"/>
          <w:divBdr>
            <w:top w:val="none" w:sz="0" w:space="0" w:color="auto"/>
            <w:left w:val="none" w:sz="0" w:space="0" w:color="auto"/>
            <w:bottom w:val="none" w:sz="0" w:space="0" w:color="auto"/>
            <w:right w:val="none" w:sz="0" w:space="0" w:color="auto"/>
          </w:divBdr>
        </w:div>
      </w:divsChild>
    </w:div>
    <w:div w:id="562642048">
      <w:bodyDiv w:val="1"/>
      <w:marLeft w:val="0"/>
      <w:marRight w:val="0"/>
      <w:marTop w:val="0"/>
      <w:marBottom w:val="0"/>
      <w:divBdr>
        <w:top w:val="none" w:sz="0" w:space="0" w:color="auto"/>
        <w:left w:val="none" w:sz="0" w:space="0" w:color="auto"/>
        <w:bottom w:val="none" w:sz="0" w:space="0" w:color="auto"/>
        <w:right w:val="none" w:sz="0" w:space="0" w:color="auto"/>
      </w:divBdr>
      <w:divsChild>
        <w:div w:id="464549732">
          <w:marLeft w:val="0"/>
          <w:marRight w:val="0"/>
          <w:marTop w:val="0"/>
          <w:marBottom w:val="0"/>
          <w:divBdr>
            <w:top w:val="none" w:sz="0" w:space="0" w:color="auto"/>
            <w:left w:val="none" w:sz="0" w:space="0" w:color="auto"/>
            <w:bottom w:val="none" w:sz="0" w:space="0" w:color="auto"/>
            <w:right w:val="none" w:sz="0" w:space="0" w:color="auto"/>
          </w:divBdr>
        </w:div>
      </w:divsChild>
    </w:div>
    <w:div w:id="671181904">
      <w:bodyDiv w:val="1"/>
      <w:marLeft w:val="0"/>
      <w:marRight w:val="0"/>
      <w:marTop w:val="0"/>
      <w:marBottom w:val="0"/>
      <w:divBdr>
        <w:top w:val="none" w:sz="0" w:space="0" w:color="auto"/>
        <w:left w:val="none" w:sz="0" w:space="0" w:color="auto"/>
        <w:bottom w:val="none" w:sz="0" w:space="0" w:color="auto"/>
        <w:right w:val="none" w:sz="0" w:space="0" w:color="auto"/>
      </w:divBdr>
    </w:div>
    <w:div w:id="673580175">
      <w:bodyDiv w:val="1"/>
      <w:marLeft w:val="0"/>
      <w:marRight w:val="0"/>
      <w:marTop w:val="0"/>
      <w:marBottom w:val="0"/>
      <w:divBdr>
        <w:top w:val="none" w:sz="0" w:space="0" w:color="auto"/>
        <w:left w:val="none" w:sz="0" w:space="0" w:color="auto"/>
        <w:bottom w:val="none" w:sz="0" w:space="0" w:color="auto"/>
        <w:right w:val="none" w:sz="0" w:space="0" w:color="auto"/>
      </w:divBdr>
    </w:div>
    <w:div w:id="720593997">
      <w:bodyDiv w:val="1"/>
      <w:marLeft w:val="0"/>
      <w:marRight w:val="0"/>
      <w:marTop w:val="0"/>
      <w:marBottom w:val="0"/>
      <w:divBdr>
        <w:top w:val="none" w:sz="0" w:space="0" w:color="auto"/>
        <w:left w:val="none" w:sz="0" w:space="0" w:color="auto"/>
        <w:bottom w:val="none" w:sz="0" w:space="0" w:color="auto"/>
        <w:right w:val="none" w:sz="0" w:space="0" w:color="auto"/>
      </w:divBdr>
      <w:divsChild>
        <w:div w:id="492448614">
          <w:marLeft w:val="0"/>
          <w:marRight w:val="0"/>
          <w:marTop w:val="0"/>
          <w:marBottom w:val="0"/>
          <w:divBdr>
            <w:top w:val="none" w:sz="0" w:space="0" w:color="auto"/>
            <w:left w:val="none" w:sz="0" w:space="0" w:color="auto"/>
            <w:bottom w:val="none" w:sz="0" w:space="0" w:color="auto"/>
            <w:right w:val="none" w:sz="0" w:space="0" w:color="auto"/>
          </w:divBdr>
        </w:div>
        <w:div w:id="1835954574">
          <w:marLeft w:val="0"/>
          <w:marRight w:val="0"/>
          <w:marTop w:val="0"/>
          <w:marBottom w:val="0"/>
          <w:divBdr>
            <w:top w:val="none" w:sz="0" w:space="0" w:color="auto"/>
            <w:left w:val="none" w:sz="0" w:space="0" w:color="auto"/>
            <w:bottom w:val="none" w:sz="0" w:space="0" w:color="auto"/>
            <w:right w:val="none" w:sz="0" w:space="0" w:color="auto"/>
          </w:divBdr>
        </w:div>
        <w:div w:id="1307511035">
          <w:marLeft w:val="0"/>
          <w:marRight w:val="0"/>
          <w:marTop w:val="0"/>
          <w:marBottom w:val="0"/>
          <w:divBdr>
            <w:top w:val="none" w:sz="0" w:space="0" w:color="auto"/>
            <w:left w:val="none" w:sz="0" w:space="0" w:color="auto"/>
            <w:bottom w:val="none" w:sz="0" w:space="0" w:color="auto"/>
            <w:right w:val="none" w:sz="0" w:space="0" w:color="auto"/>
          </w:divBdr>
        </w:div>
        <w:div w:id="1345476858">
          <w:marLeft w:val="0"/>
          <w:marRight w:val="0"/>
          <w:marTop w:val="0"/>
          <w:marBottom w:val="0"/>
          <w:divBdr>
            <w:top w:val="none" w:sz="0" w:space="0" w:color="auto"/>
            <w:left w:val="none" w:sz="0" w:space="0" w:color="auto"/>
            <w:bottom w:val="none" w:sz="0" w:space="0" w:color="auto"/>
            <w:right w:val="none" w:sz="0" w:space="0" w:color="auto"/>
          </w:divBdr>
        </w:div>
        <w:div w:id="1222401346">
          <w:marLeft w:val="0"/>
          <w:marRight w:val="0"/>
          <w:marTop w:val="0"/>
          <w:marBottom w:val="0"/>
          <w:divBdr>
            <w:top w:val="none" w:sz="0" w:space="0" w:color="auto"/>
            <w:left w:val="none" w:sz="0" w:space="0" w:color="auto"/>
            <w:bottom w:val="none" w:sz="0" w:space="0" w:color="auto"/>
            <w:right w:val="none" w:sz="0" w:space="0" w:color="auto"/>
          </w:divBdr>
        </w:div>
        <w:div w:id="594098703">
          <w:marLeft w:val="0"/>
          <w:marRight w:val="0"/>
          <w:marTop w:val="0"/>
          <w:marBottom w:val="0"/>
          <w:divBdr>
            <w:top w:val="none" w:sz="0" w:space="0" w:color="auto"/>
            <w:left w:val="none" w:sz="0" w:space="0" w:color="auto"/>
            <w:bottom w:val="none" w:sz="0" w:space="0" w:color="auto"/>
            <w:right w:val="none" w:sz="0" w:space="0" w:color="auto"/>
          </w:divBdr>
        </w:div>
      </w:divsChild>
    </w:div>
    <w:div w:id="729420615">
      <w:bodyDiv w:val="1"/>
      <w:marLeft w:val="0"/>
      <w:marRight w:val="0"/>
      <w:marTop w:val="0"/>
      <w:marBottom w:val="0"/>
      <w:divBdr>
        <w:top w:val="none" w:sz="0" w:space="0" w:color="auto"/>
        <w:left w:val="none" w:sz="0" w:space="0" w:color="auto"/>
        <w:bottom w:val="none" w:sz="0" w:space="0" w:color="auto"/>
        <w:right w:val="none" w:sz="0" w:space="0" w:color="auto"/>
      </w:divBdr>
    </w:div>
    <w:div w:id="995188998">
      <w:bodyDiv w:val="1"/>
      <w:marLeft w:val="0"/>
      <w:marRight w:val="0"/>
      <w:marTop w:val="0"/>
      <w:marBottom w:val="0"/>
      <w:divBdr>
        <w:top w:val="none" w:sz="0" w:space="0" w:color="auto"/>
        <w:left w:val="none" w:sz="0" w:space="0" w:color="auto"/>
        <w:bottom w:val="none" w:sz="0" w:space="0" w:color="auto"/>
        <w:right w:val="none" w:sz="0" w:space="0" w:color="auto"/>
      </w:divBdr>
      <w:divsChild>
        <w:div w:id="332686997">
          <w:marLeft w:val="0"/>
          <w:marRight w:val="0"/>
          <w:marTop w:val="0"/>
          <w:marBottom w:val="0"/>
          <w:divBdr>
            <w:top w:val="none" w:sz="0" w:space="0" w:color="auto"/>
            <w:left w:val="none" w:sz="0" w:space="0" w:color="auto"/>
            <w:bottom w:val="none" w:sz="0" w:space="0" w:color="auto"/>
            <w:right w:val="none" w:sz="0" w:space="0" w:color="auto"/>
          </w:divBdr>
        </w:div>
        <w:div w:id="1433432536">
          <w:marLeft w:val="0"/>
          <w:marRight w:val="0"/>
          <w:marTop w:val="0"/>
          <w:marBottom w:val="0"/>
          <w:divBdr>
            <w:top w:val="none" w:sz="0" w:space="0" w:color="auto"/>
            <w:left w:val="none" w:sz="0" w:space="0" w:color="auto"/>
            <w:bottom w:val="none" w:sz="0" w:space="0" w:color="auto"/>
            <w:right w:val="none" w:sz="0" w:space="0" w:color="auto"/>
          </w:divBdr>
        </w:div>
        <w:div w:id="1134759034">
          <w:marLeft w:val="0"/>
          <w:marRight w:val="0"/>
          <w:marTop w:val="0"/>
          <w:marBottom w:val="0"/>
          <w:divBdr>
            <w:top w:val="none" w:sz="0" w:space="0" w:color="auto"/>
            <w:left w:val="none" w:sz="0" w:space="0" w:color="auto"/>
            <w:bottom w:val="none" w:sz="0" w:space="0" w:color="auto"/>
            <w:right w:val="none" w:sz="0" w:space="0" w:color="auto"/>
          </w:divBdr>
        </w:div>
        <w:div w:id="1068190508">
          <w:marLeft w:val="0"/>
          <w:marRight w:val="0"/>
          <w:marTop w:val="0"/>
          <w:marBottom w:val="0"/>
          <w:divBdr>
            <w:top w:val="none" w:sz="0" w:space="0" w:color="auto"/>
            <w:left w:val="none" w:sz="0" w:space="0" w:color="auto"/>
            <w:bottom w:val="none" w:sz="0" w:space="0" w:color="auto"/>
            <w:right w:val="none" w:sz="0" w:space="0" w:color="auto"/>
          </w:divBdr>
        </w:div>
        <w:div w:id="1257909568">
          <w:marLeft w:val="0"/>
          <w:marRight w:val="0"/>
          <w:marTop w:val="0"/>
          <w:marBottom w:val="0"/>
          <w:divBdr>
            <w:top w:val="none" w:sz="0" w:space="0" w:color="auto"/>
            <w:left w:val="none" w:sz="0" w:space="0" w:color="auto"/>
            <w:bottom w:val="none" w:sz="0" w:space="0" w:color="auto"/>
            <w:right w:val="none" w:sz="0" w:space="0" w:color="auto"/>
          </w:divBdr>
        </w:div>
        <w:div w:id="1719544958">
          <w:marLeft w:val="0"/>
          <w:marRight w:val="0"/>
          <w:marTop w:val="0"/>
          <w:marBottom w:val="0"/>
          <w:divBdr>
            <w:top w:val="none" w:sz="0" w:space="0" w:color="auto"/>
            <w:left w:val="none" w:sz="0" w:space="0" w:color="auto"/>
            <w:bottom w:val="none" w:sz="0" w:space="0" w:color="auto"/>
            <w:right w:val="none" w:sz="0" w:space="0" w:color="auto"/>
          </w:divBdr>
        </w:div>
      </w:divsChild>
    </w:div>
    <w:div w:id="1082752336">
      <w:bodyDiv w:val="1"/>
      <w:marLeft w:val="0"/>
      <w:marRight w:val="0"/>
      <w:marTop w:val="0"/>
      <w:marBottom w:val="0"/>
      <w:divBdr>
        <w:top w:val="none" w:sz="0" w:space="0" w:color="auto"/>
        <w:left w:val="none" w:sz="0" w:space="0" w:color="auto"/>
        <w:bottom w:val="none" w:sz="0" w:space="0" w:color="auto"/>
        <w:right w:val="none" w:sz="0" w:space="0" w:color="auto"/>
      </w:divBdr>
    </w:div>
    <w:div w:id="1524661240">
      <w:bodyDiv w:val="1"/>
      <w:marLeft w:val="0"/>
      <w:marRight w:val="0"/>
      <w:marTop w:val="0"/>
      <w:marBottom w:val="0"/>
      <w:divBdr>
        <w:top w:val="none" w:sz="0" w:space="0" w:color="auto"/>
        <w:left w:val="none" w:sz="0" w:space="0" w:color="auto"/>
        <w:bottom w:val="none" w:sz="0" w:space="0" w:color="auto"/>
        <w:right w:val="none" w:sz="0" w:space="0" w:color="auto"/>
      </w:divBdr>
    </w:div>
    <w:div w:id="1707174907">
      <w:bodyDiv w:val="1"/>
      <w:marLeft w:val="0"/>
      <w:marRight w:val="0"/>
      <w:marTop w:val="0"/>
      <w:marBottom w:val="0"/>
      <w:divBdr>
        <w:top w:val="none" w:sz="0" w:space="0" w:color="auto"/>
        <w:left w:val="none" w:sz="0" w:space="0" w:color="auto"/>
        <w:bottom w:val="none" w:sz="0" w:space="0" w:color="auto"/>
        <w:right w:val="none" w:sz="0" w:space="0" w:color="auto"/>
      </w:divBdr>
      <w:divsChild>
        <w:div w:id="212890930">
          <w:marLeft w:val="0"/>
          <w:marRight w:val="0"/>
          <w:marTop w:val="0"/>
          <w:marBottom w:val="0"/>
          <w:divBdr>
            <w:top w:val="none" w:sz="0" w:space="0" w:color="auto"/>
            <w:left w:val="none" w:sz="0" w:space="0" w:color="auto"/>
            <w:bottom w:val="none" w:sz="0" w:space="0" w:color="auto"/>
            <w:right w:val="none" w:sz="0" w:space="0" w:color="auto"/>
          </w:divBdr>
        </w:div>
        <w:div w:id="833689346">
          <w:marLeft w:val="0"/>
          <w:marRight w:val="0"/>
          <w:marTop w:val="0"/>
          <w:marBottom w:val="0"/>
          <w:divBdr>
            <w:top w:val="none" w:sz="0" w:space="0" w:color="auto"/>
            <w:left w:val="none" w:sz="0" w:space="0" w:color="auto"/>
            <w:bottom w:val="none" w:sz="0" w:space="0" w:color="auto"/>
            <w:right w:val="none" w:sz="0" w:space="0" w:color="auto"/>
          </w:divBdr>
        </w:div>
        <w:div w:id="671224476">
          <w:marLeft w:val="0"/>
          <w:marRight w:val="0"/>
          <w:marTop w:val="0"/>
          <w:marBottom w:val="0"/>
          <w:divBdr>
            <w:top w:val="none" w:sz="0" w:space="0" w:color="auto"/>
            <w:left w:val="none" w:sz="0" w:space="0" w:color="auto"/>
            <w:bottom w:val="none" w:sz="0" w:space="0" w:color="auto"/>
            <w:right w:val="none" w:sz="0" w:space="0" w:color="auto"/>
          </w:divBdr>
        </w:div>
      </w:divsChild>
    </w:div>
    <w:div w:id="19506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tressedteens.com/schedule" TargetMode="External"/><Relationship Id="rId8" Type="http://schemas.openxmlformats.org/officeDocument/2006/relationships/hyperlink" Target="https://www.stressedteens.com/ce-information"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1385</Words>
  <Characters>7900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JenXPS15</dc:creator>
  <cp:keywords/>
  <dc:description/>
  <cp:lastModifiedBy>Gina Biegel</cp:lastModifiedBy>
  <cp:revision>11</cp:revision>
  <dcterms:created xsi:type="dcterms:W3CDTF">2021-09-28T17:22:00Z</dcterms:created>
  <dcterms:modified xsi:type="dcterms:W3CDTF">2021-10-06T22:44:00Z</dcterms:modified>
</cp:coreProperties>
</file>